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w:history="1">
        <w:r>
          <w:rPr>
            <w:rFonts w:ascii="Tahoma" w:hAnsi="Tahoma" w:cs="Tahoma"/>
            <w:color w:val="0000FF"/>
            <w:sz w:val="20"/>
            <w:szCs w:val="20"/>
          </w:rPr>
          <w:t>КонсультантПлюс</w:t>
        </w:r>
      </w:hyperlink>
      <w:r>
        <w:rPr>
          <w:rFonts w:ascii="Tahoma" w:hAnsi="Tahoma" w:cs="Tahoma"/>
          <w:sz w:val="20"/>
          <w:szCs w:val="20"/>
        </w:rPr>
        <w:br/>
      </w:r>
    </w:p>
    <w:p>
      <w:pPr>
        <w:autoSpaceDE w:val="0"/>
        <w:autoSpaceDN w:val="0"/>
        <w:adjustRightInd w:val="0"/>
        <w:spacing w:after="0" w:line="240" w:lineRule="auto"/>
        <w:jc w:val="both"/>
        <w:rPr>
          <w:rFonts w:ascii="Arial CYR" w:hAnsi="Arial CYR" w:cs="Arial CYR"/>
          <w:sz w:val="16"/>
          <w:szCs w:val="16"/>
        </w:rPr>
      </w:pPr>
    </w:p>
    <w:p>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КОЛЛЕГИЯ АДМИНИСТРАЦИИ КЕМЕРОВСКОЙ ОБЛАСТИ</w:t>
      </w:r>
    </w:p>
    <w:p>
      <w:pPr>
        <w:autoSpaceDE w:val="0"/>
        <w:autoSpaceDN w:val="0"/>
        <w:adjustRightInd w:val="0"/>
        <w:spacing w:after="0" w:line="240" w:lineRule="auto"/>
        <w:jc w:val="center"/>
        <w:rPr>
          <w:rFonts w:ascii="Arial CYR" w:hAnsi="Arial CYR" w:cs="Arial CYR"/>
          <w:b/>
          <w:bCs/>
          <w:sz w:val="16"/>
          <w:szCs w:val="16"/>
        </w:rPr>
      </w:pPr>
    </w:p>
    <w:p>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ПОСТАНОВЛЕНИЕ</w:t>
      </w:r>
    </w:p>
    <w:p>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от 27 февраля 2008 г. N 62</w:t>
      </w:r>
    </w:p>
    <w:p>
      <w:pPr>
        <w:autoSpaceDE w:val="0"/>
        <w:autoSpaceDN w:val="0"/>
        <w:adjustRightInd w:val="0"/>
        <w:spacing w:after="0" w:line="240" w:lineRule="auto"/>
        <w:jc w:val="center"/>
        <w:rPr>
          <w:rFonts w:ascii="Arial CYR" w:hAnsi="Arial CYR" w:cs="Arial CYR"/>
          <w:b/>
          <w:bCs/>
          <w:sz w:val="16"/>
          <w:szCs w:val="16"/>
        </w:rPr>
      </w:pPr>
    </w:p>
    <w:p>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 УТВЕРЖДЕНИИ ПОРЯДКА ОПРЕДЕЛЕНИЯ РАЗМЕРА АРЕНДНОЙ ПЛАТЫ</w:t>
      </w:r>
    </w:p>
    <w:p>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ЗА ЗЕМЕЛЬНЫЕ УЧАСТКИ, ГОСУДАРСТВЕННАЯ СОБСТВЕННОСТЬ</w:t>
      </w:r>
    </w:p>
    <w:p>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НА КОТОРЫЕ НЕ РАЗГРАНИЧЕНА, В ГОРОДСКОМ ОКРУГЕ -</w:t>
      </w:r>
    </w:p>
    <w:p>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ГОРОДЕ КЕМЕРОВО И ПРЕДОСТАВЛЕННЫЕ В АРЕНДУ БЕЗ ТОРГОВ,</w:t>
      </w:r>
    </w:p>
    <w:p>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УСЛОВИЙ И СРОКОВ ВНЕСЕНИЯ АРЕНДНОЙ ПЛАТЫ</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Список изменяющих документов</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(в ред. постановлений Коллегии Администрации Кемеровской области</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25.12.2008 </w:t>
      </w:r>
      <w:hyperlink r:id="rId4" w:history="1">
        <w:r>
          <w:rPr>
            <w:rFonts w:ascii="Arial CYR" w:hAnsi="Arial CYR" w:cs="Arial CYR"/>
            <w:color w:val="0000FF"/>
            <w:sz w:val="16"/>
            <w:szCs w:val="16"/>
          </w:rPr>
          <w:t>N 577</w:t>
        </w:r>
      </w:hyperlink>
      <w:r>
        <w:rPr>
          <w:rFonts w:ascii="Arial CYR" w:hAnsi="Arial CYR" w:cs="Arial CYR"/>
          <w:sz w:val="16"/>
          <w:szCs w:val="16"/>
        </w:rPr>
        <w:t xml:space="preserve">, от 19.05.2009 </w:t>
      </w:r>
      <w:hyperlink r:id="rId5" w:history="1">
        <w:r>
          <w:rPr>
            <w:rFonts w:ascii="Arial CYR" w:hAnsi="Arial CYR" w:cs="Arial CYR"/>
            <w:color w:val="0000FF"/>
            <w:sz w:val="16"/>
            <w:szCs w:val="16"/>
          </w:rPr>
          <w:t>N 215</w:t>
        </w:r>
      </w:hyperlink>
      <w:r>
        <w:rPr>
          <w:rFonts w:ascii="Arial CYR" w:hAnsi="Arial CYR" w:cs="Arial CYR"/>
          <w:sz w:val="16"/>
          <w:szCs w:val="16"/>
        </w:rPr>
        <w:t xml:space="preserve">, от 23.12.2009 </w:t>
      </w:r>
      <w:hyperlink r:id="rId6" w:history="1">
        <w:r>
          <w:rPr>
            <w:rFonts w:ascii="Arial CYR" w:hAnsi="Arial CYR" w:cs="Arial CYR"/>
            <w:color w:val="0000FF"/>
            <w:sz w:val="16"/>
            <w:szCs w:val="16"/>
          </w:rPr>
          <w:t>N 508</w:t>
        </w:r>
      </w:hyperlink>
      <w:r>
        <w:rPr>
          <w:rFonts w:ascii="Arial CYR" w:hAnsi="Arial CYR" w:cs="Arial CYR"/>
          <w:sz w:val="16"/>
          <w:szCs w:val="16"/>
        </w:rPr>
        <w:t>,</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28.12.2010 </w:t>
      </w:r>
      <w:hyperlink r:id="rId7" w:history="1">
        <w:r>
          <w:rPr>
            <w:rFonts w:ascii="Arial CYR" w:hAnsi="Arial CYR" w:cs="Arial CYR"/>
            <w:color w:val="0000FF"/>
            <w:sz w:val="16"/>
            <w:szCs w:val="16"/>
          </w:rPr>
          <w:t>N 581</w:t>
        </w:r>
      </w:hyperlink>
      <w:r>
        <w:rPr>
          <w:rFonts w:ascii="Arial CYR" w:hAnsi="Arial CYR" w:cs="Arial CYR"/>
          <w:sz w:val="16"/>
          <w:szCs w:val="16"/>
        </w:rPr>
        <w:t xml:space="preserve">, от 26.10.2011 </w:t>
      </w:r>
      <w:hyperlink r:id="rId8" w:history="1">
        <w:r>
          <w:rPr>
            <w:rFonts w:ascii="Arial CYR" w:hAnsi="Arial CYR" w:cs="Arial CYR"/>
            <w:color w:val="0000FF"/>
            <w:sz w:val="16"/>
            <w:szCs w:val="16"/>
          </w:rPr>
          <w:t>N 483</w:t>
        </w:r>
      </w:hyperlink>
      <w:r>
        <w:rPr>
          <w:rFonts w:ascii="Arial CYR" w:hAnsi="Arial CYR" w:cs="Arial CYR"/>
          <w:sz w:val="16"/>
          <w:szCs w:val="16"/>
        </w:rPr>
        <w:t xml:space="preserve">, от 07.09.2012 </w:t>
      </w:r>
      <w:hyperlink r:id="rId9" w:history="1">
        <w:r>
          <w:rPr>
            <w:rFonts w:ascii="Arial CYR" w:hAnsi="Arial CYR" w:cs="Arial CYR"/>
            <w:color w:val="0000FF"/>
            <w:sz w:val="16"/>
            <w:szCs w:val="16"/>
          </w:rPr>
          <w:t>N 364</w:t>
        </w:r>
      </w:hyperlink>
      <w:r>
        <w:rPr>
          <w:rFonts w:ascii="Arial CYR" w:hAnsi="Arial CYR" w:cs="Arial CYR"/>
          <w:sz w:val="16"/>
          <w:szCs w:val="16"/>
        </w:rPr>
        <w:t>,</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09.11.2012 </w:t>
      </w:r>
      <w:hyperlink r:id="rId10" w:history="1">
        <w:r>
          <w:rPr>
            <w:rFonts w:ascii="Arial CYR" w:hAnsi="Arial CYR" w:cs="Arial CYR"/>
            <w:color w:val="0000FF"/>
            <w:sz w:val="16"/>
            <w:szCs w:val="16"/>
          </w:rPr>
          <w:t>N 494</w:t>
        </w:r>
      </w:hyperlink>
      <w:r>
        <w:rPr>
          <w:rFonts w:ascii="Arial CYR" w:hAnsi="Arial CYR" w:cs="Arial CYR"/>
          <w:sz w:val="16"/>
          <w:szCs w:val="16"/>
        </w:rPr>
        <w:t xml:space="preserve">, от 08.05.2013 </w:t>
      </w:r>
      <w:hyperlink r:id="rId11" w:history="1">
        <w:r>
          <w:rPr>
            <w:rFonts w:ascii="Arial CYR" w:hAnsi="Arial CYR" w:cs="Arial CYR"/>
            <w:color w:val="0000FF"/>
            <w:sz w:val="16"/>
            <w:szCs w:val="16"/>
          </w:rPr>
          <w:t>N 195</w:t>
        </w:r>
      </w:hyperlink>
      <w:r>
        <w:rPr>
          <w:rFonts w:ascii="Arial CYR" w:hAnsi="Arial CYR" w:cs="Arial CYR"/>
          <w:sz w:val="16"/>
          <w:szCs w:val="16"/>
        </w:rPr>
        <w:t xml:space="preserve">, от 21.11.2013 </w:t>
      </w:r>
      <w:hyperlink r:id="rId12" w:history="1">
        <w:r>
          <w:rPr>
            <w:rFonts w:ascii="Arial CYR" w:hAnsi="Arial CYR" w:cs="Arial CYR"/>
            <w:color w:val="0000FF"/>
            <w:sz w:val="16"/>
            <w:szCs w:val="16"/>
          </w:rPr>
          <w:t>N 510</w:t>
        </w:r>
      </w:hyperlink>
      <w:r>
        <w:rPr>
          <w:rFonts w:ascii="Arial CYR" w:hAnsi="Arial CYR" w:cs="Arial CYR"/>
          <w:sz w:val="16"/>
          <w:szCs w:val="16"/>
        </w:rPr>
        <w:t>,</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11.11.2014 </w:t>
      </w:r>
      <w:hyperlink r:id="rId13" w:history="1">
        <w:r>
          <w:rPr>
            <w:rFonts w:ascii="Arial CYR" w:hAnsi="Arial CYR" w:cs="Arial CYR"/>
            <w:color w:val="0000FF"/>
            <w:sz w:val="16"/>
            <w:szCs w:val="16"/>
          </w:rPr>
          <w:t>N 462</w:t>
        </w:r>
      </w:hyperlink>
      <w:r>
        <w:rPr>
          <w:rFonts w:ascii="Arial CYR" w:hAnsi="Arial CYR" w:cs="Arial CYR"/>
          <w:sz w:val="16"/>
          <w:szCs w:val="16"/>
        </w:rPr>
        <w:t xml:space="preserve">, от 03.05.2017 </w:t>
      </w:r>
      <w:hyperlink r:id="rId14" w:history="1">
        <w:r>
          <w:rPr>
            <w:rFonts w:ascii="Arial CYR" w:hAnsi="Arial CYR" w:cs="Arial CYR"/>
            <w:color w:val="0000FF"/>
            <w:sz w:val="16"/>
            <w:szCs w:val="16"/>
          </w:rPr>
          <w:t>N 189</w:t>
        </w:r>
      </w:hyperlink>
      <w:r>
        <w:rPr>
          <w:rFonts w:ascii="Arial CYR" w:hAnsi="Arial CYR" w:cs="Arial CYR"/>
          <w:sz w:val="16"/>
          <w:szCs w:val="16"/>
        </w:rPr>
        <w:t>)</w:t>
      </w:r>
    </w:p>
    <w:p>
      <w:pPr>
        <w:autoSpaceDE w:val="0"/>
        <w:autoSpaceDN w:val="0"/>
        <w:adjustRightInd w:val="0"/>
        <w:spacing w:after="0" w:line="240" w:lineRule="auto"/>
        <w:jc w:val="center"/>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 соответствии со </w:t>
      </w:r>
      <w:hyperlink r:id="rId15" w:history="1">
        <w:r>
          <w:rPr>
            <w:rFonts w:ascii="Arial CYR" w:hAnsi="Arial CYR" w:cs="Arial CYR"/>
            <w:color w:val="0000FF"/>
            <w:sz w:val="16"/>
            <w:szCs w:val="16"/>
          </w:rPr>
          <w:t>статьей 39.7</w:t>
        </w:r>
      </w:hyperlink>
      <w:r>
        <w:rPr>
          <w:rFonts w:ascii="Arial CYR" w:hAnsi="Arial CYR" w:cs="Arial CYR"/>
          <w:sz w:val="16"/>
          <w:szCs w:val="16"/>
        </w:rPr>
        <w:t xml:space="preserve"> Земельного кодекса Российской Федерации, Федеральным </w:t>
      </w:r>
      <w:hyperlink r:id="rId16" w:history="1">
        <w:r>
          <w:rPr>
            <w:rFonts w:ascii="Arial CYR" w:hAnsi="Arial CYR" w:cs="Arial CYR"/>
            <w:color w:val="0000FF"/>
            <w:sz w:val="16"/>
            <w:szCs w:val="16"/>
          </w:rPr>
          <w:t>законом</w:t>
        </w:r>
      </w:hyperlink>
      <w:r>
        <w:rPr>
          <w:rFonts w:ascii="Arial CYR" w:hAnsi="Arial CYR" w:cs="Arial CYR"/>
          <w:sz w:val="16"/>
          <w:szCs w:val="16"/>
        </w:rPr>
        <w:t xml:space="preserve"> от 25.10.2001 N 137-ФЗ "О введении в действие Земельного кодекса Российской Федерации", </w:t>
      </w:r>
      <w:hyperlink r:id="rId17" w:history="1">
        <w:r>
          <w:rPr>
            <w:rFonts w:ascii="Arial CYR" w:hAnsi="Arial CYR" w:cs="Arial CYR"/>
            <w:color w:val="0000FF"/>
            <w:sz w:val="16"/>
            <w:szCs w:val="16"/>
          </w:rPr>
          <w:t>подпунктом 8 статьи 3</w:t>
        </w:r>
      </w:hyperlink>
      <w:r>
        <w:rPr>
          <w:rFonts w:ascii="Arial CYR" w:hAnsi="Arial CYR" w:cs="Arial CYR"/>
          <w:sz w:val="16"/>
          <w:szCs w:val="16"/>
        </w:rPr>
        <w:t xml:space="preserve"> Закона Кемеровской области от 04.07.2002 N 49-ОЗ "О разграничении полномочий между органами государственной власти Кемеровской области в сфере земельных отношений" Коллегия Администрации Кемеровской области постановляет:</w:t>
      </w:r>
    </w:p>
    <w:p>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(преамбула в ред. </w:t>
      </w:r>
      <w:hyperlink r:id="rId18" w:history="1">
        <w:r>
          <w:rPr>
            <w:rFonts w:ascii="Arial CYR" w:hAnsi="Arial CYR" w:cs="Arial CYR"/>
            <w:color w:val="0000FF"/>
            <w:sz w:val="16"/>
            <w:szCs w:val="16"/>
          </w:rPr>
          <w:t>постановления</w:t>
        </w:r>
      </w:hyperlink>
      <w:r>
        <w:rPr>
          <w:rFonts w:ascii="Arial CYR" w:hAnsi="Arial CYR" w:cs="Arial CYR"/>
          <w:sz w:val="16"/>
          <w:szCs w:val="16"/>
        </w:rPr>
        <w:t xml:space="preserve"> Коллегии Администрации Кемеровской области от 03.05.2017 N 189)</w:t>
      </w: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Утвердить прилагаемый </w:t>
      </w:r>
      <w:hyperlink r:id="rId19" w:history="1">
        <w:r>
          <w:rPr>
            <w:rFonts w:ascii="Arial CYR" w:hAnsi="Arial CYR" w:cs="Arial CYR"/>
            <w:color w:val="0000FF"/>
            <w:sz w:val="16"/>
            <w:szCs w:val="16"/>
          </w:rPr>
          <w:t>Порядок</w:t>
        </w:r>
      </w:hyperlink>
      <w:r>
        <w:rPr>
          <w:rFonts w:ascii="Arial CYR" w:hAnsi="Arial CYR" w:cs="Arial CYR"/>
          <w:sz w:val="16"/>
          <w:szCs w:val="16"/>
        </w:rPr>
        <w:t xml:space="preserve"> определения размера арендной платы за земельные участки, государственная собственность на которые не разграничена, в городском округе - Кемерово и предоставленные в аренду без торгов, условия и сроки внесения </w:t>
      </w:r>
      <w:hyperlink r:id="rId20" w:history="1">
        <w:r>
          <w:rPr>
            <w:rFonts w:ascii="Arial CYR" w:hAnsi="Arial CYR" w:cs="Arial CYR"/>
            <w:color w:val="0000FF"/>
            <w:sz w:val="16"/>
            <w:szCs w:val="16"/>
          </w:rPr>
          <w:t>арендной платы</w:t>
        </w:r>
      </w:hyperlink>
      <w:r>
        <w:rPr>
          <w:rFonts w:ascii="Arial CYR" w:hAnsi="Arial CYR" w:cs="Arial CYR"/>
          <w:sz w:val="16"/>
          <w:szCs w:val="16"/>
        </w:rPr>
        <w:t>.</w:t>
      </w:r>
    </w:p>
    <w:p>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1 в ред. </w:t>
      </w:r>
      <w:hyperlink r:id="rId21" w:history="1">
        <w:r>
          <w:rPr>
            <w:rFonts w:ascii="Arial CYR" w:hAnsi="Arial CYR" w:cs="Arial CYR"/>
            <w:color w:val="0000FF"/>
            <w:sz w:val="16"/>
            <w:szCs w:val="16"/>
          </w:rPr>
          <w:t>постановления</w:t>
        </w:r>
      </w:hyperlink>
      <w:r>
        <w:rPr>
          <w:rFonts w:ascii="Arial CYR" w:hAnsi="Arial CYR" w:cs="Arial CYR"/>
          <w:sz w:val="16"/>
          <w:szCs w:val="16"/>
        </w:rPr>
        <w:t xml:space="preserve"> Коллегии Администрации Кемеровской области от 03.05.2017 N 189)</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 Установить коэффициенты, учитывающие уровень инфляции:</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 2010 год - 1,1;</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 2011 год - 1,065;</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 2012 год - 1,06;</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 2013 год - 1,055;</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 2014 год - 1,05;</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 2015 год - 1,055</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 2016 год - 1,129;</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 2017 год - 1,058.</w:t>
      </w:r>
    </w:p>
    <w:p>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2 в ред. </w:t>
      </w:r>
      <w:hyperlink r:id="rId22" w:history="1">
        <w:r>
          <w:rPr>
            <w:rFonts w:ascii="Arial CYR" w:hAnsi="Arial CYR" w:cs="Arial CYR"/>
            <w:color w:val="0000FF"/>
            <w:sz w:val="16"/>
            <w:szCs w:val="16"/>
          </w:rPr>
          <w:t>постановления</w:t>
        </w:r>
      </w:hyperlink>
      <w:r>
        <w:rPr>
          <w:rFonts w:ascii="Arial CYR" w:hAnsi="Arial CYR" w:cs="Arial CYR"/>
          <w:sz w:val="16"/>
          <w:szCs w:val="16"/>
        </w:rPr>
        <w:t xml:space="preserve"> Коллегии Администрации Кемеровской области от 03.05.2017 N 189)</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3 - 4. Исключены. - </w:t>
      </w:r>
      <w:hyperlink r:id="rId23" w:history="1">
        <w:r>
          <w:rPr>
            <w:rFonts w:ascii="Arial CYR" w:hAnsi="Arial CYR" w:cs="Arial CYR"/>
            <w:color w:val="0000FF"/>
            <w:sz w:val="16"/>
            <w:szCs w:val="16"/>
          </w:rPr>
          <w:t>Постановление</w:t>
        </w:r>
      </w:hyperlink>
      <w:r>
        <w:rPr>
          <w:rFonts w:ascii="Arial CYR" w:hAnsi="Arial CYR" w:cs="Arial CYR"/>
          <w:sz w:val="16"/>
          <w:szCs w:val="16"/>
        </w:rPr>
        <w:t xml:space="preserve"> Коллегии Администрации Кемеровской области от 03.05.2017 N 189.</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4. Исключен. - </w:t>
      </w:r>
      <w:hyperlink r:id="rId24" w:history="1">
        <w:r>
          <w:rPr>
            <w:rFonts w:ascii="Arial CYR" w:hAnsi="Arial CYR" w:cs="Arial CYR"/>
            <w:color w:val="0000FF"/>
            <w:sz w:val="16"/>
            <w:szCs w:val="16"/>
          </w:rPr>
          <w:t>Постановление</w:t>
        </w:r>
      </w:hyperlink>
      <w:r>
        <w:rPr>
          <w:rFonts w:ascii="Arial CYR" w:hAnsi="Arial CYR" w:cs="Arial CYR"/>
          <w:sz w:val="16"/>
          <w:szCs w:val="16"/>
        </w:rPr>
        <w:t xml:space="preserve"> Коллегии Администрации Кемеровской области от 23.12.2009 N 508.</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5. Управлению по работе со средствами массовой информации Администрации Кемеровской области (С.И.Черемнов) опубликовать настоящее постановление в газете "Кузбасс".</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 Контроль за исполнением постановления возложить на председателя комитета по управлению государственным имуществом Кемеровской области А.А.Решетова.</w:t>
      </w:r>
    </w:p>
    <w:p>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25" w:history="1">
        <w:r>
          <w:rPr>
            <w:rFonts w:ascii="Arial CYR" w:hAnsi="Arial CYR" w:cs="Arial CYR"/>
            <w:color w:val="0000FF"/>
            <w:sz w:val="16"/>
            <w:szCs w:val="16"/>
          </w:rPr>
          <w:t>постановления</w:t>
        </w:r>
      </w:hyperlink>
      <w:r>
        <w:rPr>
          <w:rFonts w:ascii="Arial CYR" w:hAnsi="Arial CYR" w:cs="Arial CYR"/>
          <w:sz w:val="16"/>
          <w:szCs w:val="16"/>
        </w:rPr>
        <w:t xml:space="preserve"> Коллегии Администрации Кемеровской области от 11.11.2014 N 462)</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 Постановление вступает в силу со дня его официального опубликования.</w:t>
      </w: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Губернатор</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Кемеровской области</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А.М.ТУЛЕЕВ</w:t>
      </w: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Утвержден</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постановлением</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Коллегии Администрации</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Кемеровской области</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от 27 февраля 2008 г. N 62</w:t>
      </w: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ПОРЯДОК</w:t>
      </w:r>
    </w:p>
    <w:p>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ОПРЕДЕЛЕНИЯ РАЗМЕРА АРЕНДНОЙ ПЛАТЫ ЗА ЗЕМЕЛЬНЫЕ</w:t>
      </w:r>
    </w:p>
    <w:p>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УЧАСТКИ, ГОСУДАРСТВЕННАЯ СОБСТВЕННОСТЬ НА КОТОРЫЕ</w:t>
      </w:r>
    </w:p>
    <w:p>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НЕ РАЗГРАНИЧЕНА, В ГОРОДСКОМ ОКРУГЕ - ГОРОДЕ КЕМЕРОВО</w:t>
      </w:r>
    </w:p>
    <w:p>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И ПРЕДОСТАВЛЕННЫЕ В АРЕНДУ БЕЗ ТОРГОВ, УСЛОВИЯ И СРОКИ</w:t>
      </w:r>
    </w:p>
    <w:p>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ВНЕСЕНИЯ АРЕНДНОЙ ПЛАТЫ</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Список изменяющих документов</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(в ред. </w:t>
      </w:r>
      <w:hyperlink r:id="rId26" w:history="1">
        <w:r>
          <w:rPr>
            <w:rFonts w:ascii="Arial CYR" w:hAnsi="Arial CYR" w:cs="Arial CYR"/>
            <w:color w:val="0000FF"/>
            <w:sz w:val="16"/>
            <w:szCs w:val="16"/>
          </w:rPr>
          <w:t>постановления</w:t>
        </w:r>
      </w:hyperlink>
      <w:r>
        <w:rPr>
          <w:rFonts w:ascii="Arial CYR" w:hAnsi="Arial CYR" w:cs="Arial CYR"/>
          <w:sz w:val="16"/>
          <w:szCs w:val="16"/>
        </w:rPr>
        <w:t xml:space="preserve"> Коллегии Администрации Кемеровской области</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от 03.05.2017 N 189)</w:t>
      </w:r>
    </w:p>
    <w:p>
      <w:pPr>
        <w:autoSpaceDE w:val="0"/>
        <w:autoSpaceDN w:val="0"/>
        <w:adjustRightInd w:val="0"/>
        <w:spacing w:after="0" w:line="240" w:lineRule="auto"/>
        <w:jc w:val="both"/>
        <w:rPr>
          <w:rFonts w:ascii="Arial CYR" w:hAnsi="Arial CYR" w:cs="Arial CYR"/>
          <w:sz w:val="16"/>
          <w:szCs w:val="16"/>
        </w:rPr>
      </w:pP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lastRenderedPageBreak/>
        <w:t>1. Общие положения</w:t>
      </w:r>
    </w:p>
    <w:p>
      <w:pPr>
        <w:autoSpaceDE w:val="0"/>
        <w:autoSpaceDN w:val="0"/>
        <w:adjustRightInd w:val="0"/>
        <w:spacing w:after="0" w:line="240" w:lineRule="auto"/>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 Настоящий Порядок устанавливает порядок определения размера арендной платы, порядок, условия и сроки внесения арендной платы за использование земельных участков, государственная собственность на которые не разграничена, в городском округе - городе Кемерово и предоставленных в аренду без торгов (далее - земельные участки).</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 Неиспользование арендатором земельного участка не может служить основанием для освобождения его от внесения арендной платы.</w:t>
      </w:r>
    </w:p>
    <w:p>
      <w:pPr>
        <w:autoSpaceDE w:val="0"/>
        <w:autoSpaceDN w:val="0"/>
        <w:adjustRightInd w:val="0"/>
        <w:spacing w:after="0" w:line="240" w:lineRule="auto"/>
        <w:jc w:val="both"/>
        <w:rPr>
          <w:rFonts w:ascii="Arial CYR" w:hAnsi="Arial CYR" w:cs="Arial CYR"/>
          <w:sz w:val="16"/>
          <w:szCs w:val="16"/>
        </w:rPr>
      </w:pP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2. Порядок определения размера арендной платы</w:t>
      </w:r>
    </w:p>
    <w:p>
      <w:pPr>
        <w:autoSpaceDE w:val="0"/>
        <w:autoSpaceDN w:val="0"/>
        <w:adjustRightInd w:val="0"/>
        <w:spacing w:after="0" w:line="240" w:lineRule="auto"/>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2.1. Размер арендной платы при аренде земельных участков в расчете на год (далее - арендная плата) определяется исполнительным органом государственной власти Кемеровской области отраслевой компетенции, осуществляющим отдельные полномочия в сфере земельных отношений (далее - арендодатель) на основании кадастровой стоимости земельных участков в соответствии с основными </w:t>
      </w:r>
      <w:hyperlink r:id="rId27" w:history="1">
        <w:r>
          <w:rPr>
            <w:rFonts w:ascii="Arial CYR" w:hAnsi="Arial CYR" w:cs="Arial CYR"/>
            <w:color w:val="0000FF"/>
            <w:sz w:val="16"/>
            <w:szCs w:val="16"/>
          </w:rPr>
          <w:t>принципами</w:t>
        </w:r>
      </w:hyperlink>
      <w:r>
        <w:rPr>
          <w:rFonts w:ascii="Arial CYR" w:hAnsi="Arial CYR" w:cs="Arial CYR"/>
          <w:sz w:val="16"/>
          <w:szCs w:val="16"/>
        </w:rPr>
        <w:t xml:space="preserve"> определения арендной платы, установленными постановлением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2.2. Арендная плата определяется на основании кадастровой стоимости земельного участка и рассчитывается в размере:</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0,01 процента в отношении:</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если земельный участок используется и (или) предназначен для использования в коммерческих целях;</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земельного участка, предоставленного физическим лицам, имеющим право на уменьшение налоговой базы в соответствии с законодательством о налогах и сборах (</w:t>
      </w:r>
      <w:hyperlink r:id="rId28" w:history="1">
        <w:r>
          <w:rPr>
            <w:rFonts w:ascii="Arial CYR" w:hAnsi="Arial CYR" w:cs="Arial CYR"/>
            <w:color w:val="0000FF"/>
            <w:sz w:val="16"/>
            <w:szCs w:val="16"/>
          </w:rPr>
          <w:t>пункт 5 статьи 391</w:t>
        </w:r>
      </w:hyperlink>
      <w:r>
        <w:rPr>
          <w:rFonts w:ascii="Arial CYR" w:hAnsi="Arial CYR" w:cs="Arial CYR"/>
          <w:sz w:val="16"/>
          <w:szCs w:val="16"/>
        </w:rPr>
        <w:t xml:space="preserve"> Налогового кодекса Российской Федерации), за исключением случаев, если земельный участок используется и (или) предназначен для использования в коммерческих целях;</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земельного участка, предоставленного гражданам - участникам Великой Отечественной войны, а также гражданам, на которых законодательством распространены социальные гарантии и льготы участников Великой Отечественной войны, Героям Социалистического Труда, Героям Труда Российской Федерации, полным кавалерам орденов Трудовой Славы и "За службу Родине в Вооруженных Силах СССР", за исключением случаев, если земельный участок используется и (или) предназначен для использования в коммерческих целях;</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б) 2 процента в отношении земельного участка, предоставленного для проведения работ, связанных с пользованием недрами в соответствии с </w:t>
      </w:r>
      <w:hyperlink r:id="rId29" w:history="1">
        <w:r>
          <w:rPr>
            <w:rFonts w:ascii="Arial CYR" w:hAnsi="Arial CYR" w:cs="Arial CYR"/>
            <w:color w:val="0000FF"/>
            <w:sz w:val="16"/>
            <w:szCs w:val="16"/>
          </w:rPr>
          <w:t>подпунктом 20 пункта 2 статьи 39.6</w:t>
        </w:r>
      </w:hyperlink>
      <w:r>
        <w:rPr>
          <w:rFonts w:ascii="Arial CYR" w:hAnsi="Arial CYR" w:cs="Arial CYR"/>
          <w:sz w:val="16"/>
          <w:szCs w:val="16"/>
        </w:rPr>
        <w:t xml:space="preserve"> Земельного кодекса Российской Федерации.</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 случае если размер арендной платы за земельный участок, указанный в </w:t>
      </w:r>
      <w:hyperlink r:id="rId30" w:history="1">
        <w:r>
          <w:rPr>
            <w:rFonts w:ascii="Arial CYR" w:hAnsi="Arial CYR" w:cs="Arial CYR"/>
            <w:color w:val="0000FF"/>
            <w:sz w:val="16"/>
            <w:szCs w:val="16"/>
          </w:rPr>
          <w:t>абзаце первом</w:t>
        </w:r>
      </w:hyperlink>
      <w:r>
        <w:rPr>
          <w:rFonts w:ascii="Arial CYR" w:hAnsi="Arial CYR" w:cs="Arial CYR"/>
          <w:sz w:val="16"/>
          <w:szCs w:val="16"/>
        </w:rPr>
        <w:t xml:space="preserve"> настоящего подпункта, превышает размер арендной платы, рассчитанный для указанной цели в отношении земельных участков, находящихся в федеральной собственности, арендная плата определяется в размере арендной платы, рассчитанном для указанной цели в отношении земельных участков, находящихся в федеральной собственности.</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Арендная плата за земельные участки, предоставленные гражданам, указанным в </w:t>
      </w:r>
      <w:hyperlink r:id="rId31" w:history="1">
        <w:r>
          <w:rPr>
            <w:rFonts w:ascii="Arial CYR" w:hAnsi="Arial CYR" w:cs="Arial CYR"/>
            <w:color w:val="0000FF"/>
            <w:sz w:val="16"/>
            <w:szCs w:val="16"/>
          </w:rPr>
          <w:t>статье 2-1</w:t>
        </w:r>
      </w:hyperlink>
      <w:r>
        <w:rPr>
          <w:rFonts w:ascii="Arial CYR" w:hAnsi="Arial CYR" w:cs="Arial CYR"/>
          <w:sz w:val="16"/>
          <w:szCs w:val="16"/>
        </w:rPr>
        <w:t xml:space="preserve"> Закона Кемеровской области от 29.12.2015 N 135-ОЗ "О регулировании отдельных вопросов в сфере земельных отношений", за исключением категорий граждан, указанных в </w:t>
      </w:r>
      <w:hyperlink r:id="rId32" w:history="1">
        <w:r>
          <w:rPr>
            <w:rFonts w:ascii="Arial CYR" w:hAnsi="Arial CYR" w:cs="Arial CYR"/>
            <w:color w:val="0000FF"/>
            <w:sz w:val="16"/>
            <w:szCs w:val="16"/>
          </w:rPr>
          <w:t>абзаце четвертом пункта 2.2</w:t>
        </w:r>
      </w:hyperlink>
      <w:r>
        <w:rPr>
          <w:rFonts w:ascii="Arial CYR" w:hAnsi="Arial CYR" w:cs="Arial CYR"/>
          <w:sz w:val="16"/>
          <w:szCs w:val="16"/>
        </w:rPr>
        <w:t xml:space="preserve"> настоящего Порядка, рассчитывается по формуле, указанной в </w:t>
      </w:r>
      <w:hyperlink r:id="rId33" w:history="1">
        <w:r>
          <w:rPr>
            <w:rFonts w:ascii="Arial CYR" w:hAnsi="Arial CYR" w:cs="Arial CYR"/>
            <w:color w:val="0000FF"/>
            <w:sz w:val="16"/>
            <w:szCs w:val="16"/>
          </w:rPr>
          <w:t>пункте 2.8</w:t>
        </w:r>
      </w:hyperlink>
      <w:r>
        <w:rPr>
          <w:rFonts w:ascii="Arial CYR" w:hAnsi="Arial CYR" w:cs="Arial CYR"/>
          <w:sz w:val="16"/>
          <w:szCs w:val="16"/>
        </w:rPr>
        <w:t xml:space="preserve"> настоящего Порядка, с применением понижающего коэффициента в размере 0,5.</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 случае если размер арендной платы за земельный участок, предоставленный гражданам, указанным в </w:t>
      </w:r>
      <w:hyperlink r:id="rId34" w:history="1">
        <w:r>
          <w:rPr>
            <w:rFonts w:ascii="Arial CYR" w:hAnsi="Arial CYR" w:cs="Arial CYR"/>
            <w:color w:val="0000FF"/>
            <w:sz w:val="16"/>
            <w:szCs w:val="16"/>
          </w:rPr>
          <w:t>абзаце первом</w:t>
        </w:r>
      </w:hyperlink>
      <w:r>
        <w:rPr>
          <w:rFonts w:ascii="Arial CYR" w:hAnsi="Arial CYR" w:cs="Arial CYR"/>
          <w:sz w:val="16"/>
          <w:szCs w:val="16"/>
        </w:rPr>
        <w:t xml:space="preserve"> настоящего пункта, превышает размер земельного налога, арендная плата определяется в размере земельного налога, рассчитанного в отношении такого земельного участка.</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2.3. Арендная плата за земельные участки, предоставленные для размещения объектов, предусмотренных </w:t>
      </w:r>
      <w:hyperlink r:id="rId35" w:history="1">
        <w:r>
          <w:rPr>
            <w:rFonts w:ascii="Arial CYR" w:hAnsi="Arial CYR" w:cs="Arial CYR"/>
            <w:color w:val="0000FF"/>
            <w:sz w:val="16"/>
            <w:szCs w:val="16"/>
          </w:rPr>
          <w:t>подпунктом 2 статьи 49</w:t>
        </w:r>
      </w:hyperlink>
      <w:r>
        <w:rPr>
          <w:rFonts w:ascii="Arial CYR" w:hAnsi="Arial CYR" w:cs="Arial CYR"/>
          <w:sz w:val="16"/>
          <w:szCs w:val="16"/>
        </w:rPr>
        <w:t xml:space="preserve"> Земельного кодекса Российской Федерации, определяется в размере арендной платы, рассчитанном для соответствующих целей в отношении земельных участков, находящихся в федеральной собственности (при предоставлении арендатором документов, подтверждающих принадлежность объекта к объектам федерального, регионального или местного значения).</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2.4. Арендная плата за земельный участок определяется в размере земельного налога, рассчитанного в отношении такого земельного участка, в случае заключения договора аренды земельного участка:</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а) с лицом, которое в соответствии с Земельным </w:t>
      </w:r>
      <w:hyperlink r:id="rId36" w:history="1">
        <w:r>
          <w:rPr>
            <w:rFonts w:ascii="Arial CYR" w:hAnsi="Arial CYR" w:cs="Arial CYR"/>
            <w:color w:val="0000FF"/>
            <w:sz w:val="16"/>
            <w:szCs w:val="16"/>
          </w:rPr>
          <w:t>кодексом</w:t>
        </w:r>
      </w:hyperlink>
      <w:r>
        <w:rPr>
          <w:rFonts w:ascii="Arial CYR" w:hAnsi="Arial CYR" w:cs="Arial CYR"/>
          <w:sz w:val="16"/>
          <w:szCs w:val="16"/>
        </w:rPr>
        <w:t xml:space="preserve">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г) в соответствии с </w:t>
      </w:r>
      <w:hyperlink r:id="rId37" w:history="1">
        <w:r>
          <w:rPr>
            <w:rFonts w:ascii="Arial CYR" w:hAnsi="Arial CYR" w:cs="Arial CYR"/>
            <w:color w:val="0000FF"/>
            <w:sz w:val="16"/>
            <w:szCs w:val="16"/>
          </w:rPr>
          <w:t>пунктом 3</w:t>
        </w:r>
      </w:hyperlink>
      <w:r>
        <w:rPr>
          <w:rFonts w:ascii="Arial CYR" w:hAnsi="Arial CYR" w:cs="Arial CYR"/>
          <w:sz w:val="16"/>
          <w:szCs w:val="16"/>
        </w:rPr>
        <w:t xml:space="preserve"> или </w:t>
      </w:r>
      <w:hyperlink r:id="rId38" w:history="1">
        <w:r>
          <w:rPr>
            <w:rFonts w:ascii="Arial CYR" w:hAnsi="Arial CYR" w:cs="Arial CYR"/>
            <w:color w:val="0000FF"/>
            <w:sz w:val="16"/>
            <w:szCs w:val="16"/>
          </w:rPr>
          <w:t>4 статьи 39.20</w:t>
        </w:r>
      </w:hyperlink>
      <w:r>
        <w:rPr>
          <w:rFonts w:ascii="Arial CYR" w:hAnsi="Arial CYR" w:cs="Arial CYR"/>
          <w:sz w:val="16"/>
          <w:szCs w:val="16"/>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е)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ж) в соответствии с </w:t>
      </w:r>
      <w:hyperlink r:id="rId39" w:history="1">
        <w:r>
          <w:rPr>
            <w:rFonts w:ascii="Arial CYR" w:hAnsi="Arial CYR" w:cs="Arial CYR"/>
            <w:color w:val="0000FF"/>
            <w:sz w:val="16"/>
            <w:szCs w:val="16"/>
          </w:rPr>
          <w:t>абзацем шестым пункта 2.7 статьи 3</w:t>
        </w:r>
      </w:hyperlink>
      <w:r>
        <w:rPr>
          <w:rFonts w:ascii="Arial CYR" w:hAnsi="Arial CYR" w:cs="Arial CYR"/>
          <w:sz w:val="16"/>
          <w:szCs w:val="16"/>
        </w:rPr>
        <w:t xml:space="preserve"> Федерального закона от 25.10.2001 N 137-ФЗ "О введении в действие Земельного кодекса Российской Федерации" с членом садоводческого, огороднического или дачного некоммерческого объединения граждан или с этим объединением.</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2.5. При определении размера арендной платы учитываются вид разрешенного использования земельного участка, вид деятельности арендатора на земельном участке, площадь, условия использования земельных участков.</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2.6. Размер арендной платы устанавливается в договорах аренды земельных участков.</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Расчет арендной платы в обязательном порядке приводится в протоколах определения величины арендной платы, прилагаемых к договорам аренды земельных участков и являющихся их неотъемлемой частью.</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2.7. Арендная плата взимается в целом за земельный участок без выделения застроенной и незастроенной его частей.</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2.8. Размер арендной платы за использование земельных участков определяется по формуле:</w:t>
      </w:r>
    </w:p>
    <w:p>
      <w:pPr>
        <w:autoSpaceDE w:val="0"/>
        <w:autoSpaceDN w:val="0"/>
        <w:adjustRightInd w:val="0"/>
        <w:spacing w:after="0" w:line="240" w:lineRule="auto"/>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 УПКС x Кв x Ку x Ки x Кб x S / П, где:</w:t>
      </w:r>
    </w:p>
    <w:p>
      <w:pPr>
        <w:autoSpaceDE w:val="0"/>
        <w:autoSpaceDN w:val="0"/>
        <w:adjustRightInd w:val="0"/>
        <w:spacing w:after="0" w:line="240" w:lineRule="auto"/>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 размер арендной платы;</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УПКС - удельный показатель кадастровой стоимости земельного участка, который представляет собой частное от деления кадастровой стоимости земельного участка на площадь данного земельного участка;</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Кв - коэффициент, учитывающий вид разрешенного использования земельного участка;</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Ку - коэффициент, учитывающий условия использования;</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Ки - коэффициент или произведение коэффициентов, учитывающих уровень инфляции, установленные </w:t>
      </w:r>
      <w:hyperlink r:id="rId40" w:history="1">
        <w:r>
          <w:rPr>
            <w:rFonts w:ascii="Arial CYR" w:hAnsi="Arial CYR" w:cs="Arial CYR"/>
            <w:color w:val="0000FF"/>
            <w:sz w:val="16"/>
            <w:szCs w:val="16"/>
          </w:rPr>
          <w:t>пунктом 2</w:t>
        </w:r>
      </w:hyperlink>
      <w:r>
        <w:rPr>
          <w:rFonts w:ascii="Arial CYR" w:hAnsi="Arial CYR" w:cs="Arial CYR"/>
          <w:sz w:val="16"/>
          <w:szCs w:val="16"/>
        </w:rPr>
        <w:t xml:space="preserve"> настоящего постановления;</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Кб - коэффициент базовой доходности (поправочный коэффициент);</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 - площадь земельного участка или площадь доли земельного участка;</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 - количество периодов внесения арендной платы в году.</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Расчет коэффициента базовой доходности (поправочный коэффициент) (Кб) осуществляется по следующей формуле:</w:t>
      </w:r>
    </w:p>
    <w:p>
      <w:pPr>
        <w:autoSpaceDE w:val="0"/>
        <w:autoSpaceDN w:val="0"/>
        <w:adjustRightInd w:val="0"/>
        <w:spacing w:after="0" w:line="240" w:lineRule="auto"/>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noProof/>
          <w:sz w:val="20"/>
          <w:szCs w:val="20"/>
          <w:lang w:eastAsia="ru-RU"/>
        </w:rPr>
        <w:drawing>
          <wp:inline distT="0" distB="0" distL="0" distR="0">
            <wp:extent cx="812800" cy="3556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12800" cy="355600"/>
                    </a:xfrm>
                    <a:prstGeom prst="rect">
                      <a:avLst/>
                    </a:prstGeom>
                    <a:noFill/>
                    <a:ln>
                      <a:noFill/>
                    </a:ln>
                  </pic:spPr>
                </pic:pic>
              </a:graphicData>
            </a:graphic>
          </wp:inline>
        </w:drawing>
      </w:r>
      <w:r>
        <w:rPr>
          <w:rFonts w:ascii="Arial CYR" w:hAnsi="Arial CYR" w:cs="Arial CYR"/>
          <w:sz w:val="16"/>
          <w:szCs w:val="16"/>
        </w:rPr>
        <w:t>, где:</w:t>
      </w:r>
    </w:p>
    <w:p>
      <w:pPr>
        <w:autoSpaceDE w:val="0"/>
        <w:autoSpaceDN w:val="0"/>
        <w:adjustRightInd w:val="0"/>
        <w:spacing w:after="0" w:line="240" w:lineRule="auto"/>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УПКСЗ - среднее значение удельного показателя кадастровой стоимости земель в разрезе группы видов разрешенного использования;</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УПКС - удельный показатель кадастровой стоимости земельного участка.</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2.9. За использование земельных участков, на которых расположены объекты недвижимости, находящиеся в собственности нескольких лиц, арендная плата взимается за долю от площади земельных участков, пропорциональную отношению площади соответствующей части объекта недвижимости к его общей площади.</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Площадь доли земельного участка, за которую взимается арендная плата, определяется по формуле:</w:t>
      </w:r>
    </w:p>
    <w:p>
      <w:pPr>
        <w:autoSpaceDE w:val="0"/>
        <w:autoSpaceDN w:val="0"/>
        <w:adjustRightInd w:val="0"/>
        <w:spacing w:after="0" w:line="240" w:lineRule="auto"/>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Sд = Sч / Sзд x Sзу, где:</w:t>
      </w:r>
    </w:p>
    <w:p>
      <w:pPr>
        <w:autoSpaceDE w:val="0"/>
        <w:autoSpaceDN w:val="0"/>
        <w:adjustRightInd w:val="0"/>
        <w:spacing w:after="0" w:line="240" w:lineRule="auto"/>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Sд - площадь доли земельного участка;</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Sч - площадь части объекта недвижимости;</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Sзд - общая площадь объекта недвижимости;</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Sзу - площадь всего земельного участка.</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2.10. В случае если арендатор использует земельный участок с несколькими видами разрешенного использования и осуществляет при этом все виды деятельности в соответствии с видами разрешенного использования земельного участка, при определении размера арендной платы применяется наибольший коэффициент, учитывающий вид разрешенного использования земельного участка, а при расчете коэффициента базовой доходности (поправочный коэффициент) используется удельный показатель кадастровой стоимости земель (УПКСЗ) по этому виду разрешенного использования.</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случае если арендатор использует земельный участок с несколькими видами разрешенного использования и не осуществляет при этом все виды деятельности в соответствии с видами разрешенного использования земельного участка, при определении размера арендной платы применяется коэффициент, учитывающий вид разрешенного использования земельного участка, который соответствует осуществляемому виду деятельности, а при расчете коэффициента базовой доходности (поправочный коэффициент) используется удельный показатель кадастровой стоимости земель (УПКСЗ) по этому виду разрешенного использования.</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2.11. В случаях если фактический вид использования земельного участка не предусмотрен </w:t>
      </w:r>
      <w:hyperlink r:id="rId42" w:history="1">
        <w:r>
          <w:rPr>
            <w:rFonts w:ascii="Arial CYR" w:hAnsi="Arial CYR" w:cs="Arial CYR"/>
            <w:color w:val="0000FF"/>
            <w:sz w:val="16"/>
            <w:szCs w:val="16"/>
          </w:rPr>
          <w:t>приложением N 1</w:t>
        </w:r>
      </w:hyperlink>
      <w:r>
        <w:rPr>
          <w:rFonts w:ascii="Arial CYR" w:hAnsi="Arial CYR" w:cs="Arial CYR"/>
          <w:sz w:val="16"/>
          <w:szCs w:val="16"/>
        </w:rPr>
        <w:t xml:space="preserve"> к настоящему Порядку или на земельном участке находятся объекты, возведенные при отсутствии разрешительной документации (самовольное строительство), установленные арендодателем, в том числе по результатам проверки арендодателя и (или) при наличии сведений от органов, осуществляющих государственный земельный надзор, муниципальный земельный контроль, для расчета размера арендной платы за использование данного земельного участка применяется среднее значение удельного показателя кадастровой стоимости земельного участка и коэффициент, учитывающий вид разрешенного использования земельных участков, установленные для подобных (аналогичных) видов разрешенного использования, до момента устранения нарушений.</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При осуществлении арендатором на земельном участке нескольких видов деятельности, не предусмотренных видом разрешенного использования земельного участка, при определении размера арендной платы применяется тот удельный показатель кадастровой стоимости земельного участка, значение которого больше, и наибольший коэффициент, учитывающий вид разрешенного использования земельных участков, предусмотренный для подобных (аналогичных) видов разрешенного использования.</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2.12. При расчете арендной платы за земельные участки, предоставленные для ведения огородничества, арендная плата рассчитывается в соответствии с настоящим Порядком, но не может быть менее 0,75 рубля за 1 кв. метр в год.</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2.13. При расчете арендной платы за использование земельных участков под коллективными и индивидуальными овощехранилищами, ячейками, погребами арендная плата рассчитывается в соответствии с настоящим Порядком, но не может быть менее 100 рублей и более 130 рублей за одну ячейку, погреб в год.</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Размер арендной платы при использовании земельного участка, указанного в </w:t>
      </w:r>
      <w:hyperlink r:id="rId43" w:history="1">
        <w:r>
          <w:rPr>
            <w:rFonts w:ascii="Arial CYR" w:hAnsi="Arial CYR" w:cs="Arial CYR"/>
            <w:color w:val="0000FF"/>
            <w:sz w:val="16"/>
            <w:szCs w:val="16"/>
          </w:rPr>
          <w:t>абзаце первом</w:t>
        </w:r>
      </w:hyperlink>
      <w:r>
        <w:rPr>
          <w:rFonts w:ascii="Arial CYR" w:hAnsi="Arial CYR" w:cs="Arial CYR"/>
          <w:sz w:val="16"/>
          <w:szCs w:val="16"/>
        </w:rPr>
        <w:t xml:space="preserve"> настоящего пункта и предоставленного лицам, указанным в </w:t>
      </w:r>
      <w:hyperlink r:id="rId44" w:history="1">
        <w:r>
          <w:rPr>
            <w:rFonts w:ascii="Arial CYR" w:hAnsi="Arial CYR" w:cs="Arial CYR"/>
            <w:color w:val="0000FF"/>
            <w:sz w:val="16"/>
            <w:szCs w:val="16"/>
          </w:rPr>
          <w:t>подпункте "а" пункта 2.2</w:t>
        </w:r>
      </w:hyperlink>
      <w:r>
        <w:rPr>
          <w:rFonts w:ascii="Arial CYR" w:hAnsi="Arial CYR" w:cs="Arial CYR"/>
          <w:sz w:val="16"/>
          <w:szCs w:val="16"/>
        </w:rPr>
        <w:t xml:space="preserve"> настоящего Порядка, принимается в размере 10 процентов арендной платы с учетом положений </w:t>
      </w:r>
      <w:hyperlink r:id="rId45" w:history="1">
        <w:r>
          <w:rPr>
            <w:rFonts w:ascii="Arial CYR" w:hAnsi="Arial CYR" w:cs="Arial CYR"/>
            <w:color w:val="0000FF"/>
            <w:sz w:val="16"/>
            <w:szCs w:val="16"/>
          </w:rPr>
          <w:t>абзаца первого</w:t>
        </w:r>
      </w:hyperlink>
      <w:r>
        <w:rPr>
          <w:rFonts w:ascii="Arial CYR" w:hAnsi="Arial CYR" w:cs="Arial CYR"/>
          <w:sz w:val="16"/>
          <w:szCs w:val="16"/>
        </w:rPr>
        <w:t xml:space="preserve"> настоящего пункта, за одну ячейку, погреб в год.</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2.14. При расчете арендной платы за использование земельных участков под объектами гаражного назначения для личного пользования граждан по договорам аренды, заключенным с гаражными кооперативами, арендная плата рассчитывается в соответствии с настоящим Порядком, но не может быть менее 300 рублей и более 350 рублей за один гараж в год.</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За использование земельных участков под объектами гаражного назначения, указанными в </w:t>
      </w:r>
      <w:hyperlink r:id="rId46" w:history="1">
        <w:r>
          <w:rPr>
            <w:rFonts w:ascii="Arial CYR" w:hAnsi="Arial CYR" w:cs="Arial CYR"/>
            <w:color w:val="0000FF"/>
            <w:sz w:val="16"/>
            <w:szCs w:val="16"/>
          </w:rPr>
          <w:t>абзаце первом</w:t>
        </w:r>
      </w:hyperlink>
      <w:r>
        <w:rPr>
          <w:rFonts w:ascii="Arial CYR" w:hAnsi="Arial CYR" w:cs="Arial CYR"/>
          <w:sz w:val="16"/>
          <w:szCs w:val="16"/>
        </w:rPr>
        <w:t xml:space="preserve"> настоящего пункта, по договорам аренды, заключенным с собственниками гаражей, если площадь гаража составляет 25 и менее кв. м, арендная плата определяется с учетом ограничений по размеру арендной платы, установленных в </w:t>
      </w:r>
      <w:hyperlink r:id="rId47" w:history="1">
        <w:r>
          <w:rPr>
            <w:rFonts w:ascii="Arial CYR" w:hAnsi="Arial CYR" w:cs="Arial CYR"/>
            <w:color w:val="0000FF"/>
            <w:sz w:val="16"/>
            <w:szCs w:val="16"/>
          </w:rPr>
          <w:t>абзаце первом</w:t>
        </w:r>
      </w:hyperlink>
      <w:r>
        <w:rPr>
          <w:rFonts w:ascii="Arial CYR" w:hAnsi="Arial CYR" w:cs="Arial CYR"/>
          <w:sz w:val="16"/>
          <w:szCs w:val="16"/>
        </w:rPr>
        <w:t xml:space="preserve"> настоящего пункта.</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Если площадь гаража составляет более 25 кв. м, то ограничения по размеру арендной платы, установленные в </w:t>
      </w:r>
      <w:hyperlink r:id="rId48" w:history="1">
        <w:r>
          <w:rPr>
            <w:rFonts w:ascii="Arial CYR" w:hAnsi="Arial CYR" w:cs="Arial CYR"/>
            <w:color w:val="0000FF"/>
            <w:sz w:val="16"/>
            <w:szCs w:val="16"/>
          </w:rPr>
          <w:t>абзаце первом</w:t>
        </w:r>
      </w:hyperlink>
      <w:r>
        <w:rPr>
          <w:rFonts w:ascii="Arial CYR" w:hAnsi="Arial CYR" w:cs="Arial CYR"/>
          <w:sz w:val="16"/>
          <w:szCs w:val="16"/>
        </w:rPr>
        <w:t xml:space="preserve"> настоящего пункта, применяются к площади, равной 25 кв. м, а в отношении площади, превышающей 25 кв. м, размер арендной платы рассчитывается по формуле, указанной в </w:t>
      </w:r>
      <w:hyperlink r:id="rId49" w:history="1">
        <w:r>
          <w:rPr>
            <w:rFonts w:ascii="Arial CYR" w:hAnsi="Arial CYR" w:cs="Arial CYR"/>
            <w:color w:val="0000FF"/>
            <w:sz w:val="16"/>
            <w:szCs w:val="16"/>
          </w:rPr>
          <w:t>пункте 2.8</w:t>
        </w:r>
      </w:hyperlink>
      <w:r>
        <w:rPr>
          <w:rFonts w:ascii="Arial CYR" w:hAnsi="Arial CYR" w:cs="Arial CYR"/>
          <w:sz w:val="16"/>
          <w:szCs w:val="16"/>
        </w:rPr>
        <w:t xml:space="preserve"> настоящего Порядка.</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Размер арендной платы, владельцем которого является лицо, указанное в </w:t>
      </w:r>
      <w:hyperlink r:id="rId50" w:history="1">
        <w:r>
          <w:rPr>
            <w:rFonts w:ascii="Arial CYR" w:hAnsi="Arial CYR" w:cs="Arial CYR"/>
            <w:color w:val="0000FF"/>
            <w:sz w:val="16"/>
            <w:szCs w:val="16"/>
          </w:rPr>
          <w:t>подпункте "а" пункта 2.2</w:t>
        </w:r>
      </w:hyperlink>
      <w:r>
        <w:rPr>
          <w:rFonts w:ascii="Arial CYR" w:hAnsi="Arial CYR" w:cs="Arial CYR"/>
          <w:sz w:val="16"/>
          <w:szCs w:val="16"/>
        </w:rPr>
        <w:t xml:space="preserve"> настоящего Порядка, исчисляется в размере 10 процентов от арендной платы, рассчитанной с учетом положений </w:t>
      </w:r>
      <w:hyperlink r:id="rId51" w:history="1">
        <w:r>
          <w:rPr>
            <w:rFonts w:ascii="Arial CYR" w:hAnsi="Arial CYR" w:cs="Arial CYR"/>
            <w:color w:val="0000FF"/>
            <w:sz w:val="16"/>
            <w:szCs w:val="16"/>
          </w:rPr>
          <w:t>абзацев первого</w:t>
        </w:r>
      </w:hyperlink>
      <w:r>
        <w:rPr>
          <w:rFonts w:ascii="Arial CYR" w:hAnsi="Arial CYR" w:cs="Arial CYR"/>
          <w:sz w:val="16"/>
          <w:szCs w:val="16"/>
        </w:rPr>
        <w:t xml:space="preserve"> - </w:t>
      </w:r>
      <w:hyperlink r:id="rId52" w:history="1">
        <w:r>
          <w:rPr>
            <w:rFonts w:ascii="Arial CYR" w:hAnsi="Arial CYR" w:cs="Arial CYR"/>
            <w:color w:val="0000FF"/>
            <w:sz w:val="16"/>
            <w:szCs w:val="16"/>
          </w:rPr>
          <w:t>третьего</w:t>
        </w:r>
      </w:hyperlink>
      <w:r>
        <w:rPr>
          <w:rFonts w:ascii="Arial CYR" w:hAnsi="Arial CYR" w:cs="Arial CYR"/>
          <w:sz w:val="16"/>
          <w:szCs w:val="16"/>
        </w:rPr>
        <w:t xml:space="preserve"> настоящего пункта, за один гараж.</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2.15. Размер арендной платы подлежит изменению арендодателем в одностороннем порядке путем направления уведомления об изменении размера арендной платы в следующих случаях:</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изменения кадастровой стоимости земельного участка;</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принятия нормативных правовых актов, устанавливающих или изменяющих порядок определения размера арендной платы, в том числе устанавливающих или изменяющих коэффициенты, применяемые при расчете арендной платы;</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изменения категории земель и (или) вида разрешенного использования земельного участка;</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незаконного (нецелевого) использования земельного участка либо нахождения на земельном участке объектов, возведенных при отсутствии разрешительной документации (самовольном строительстве), установленных арендодателем, в том числе по результатам проверки арендодателя и (или) при наличии сведений от органов, осуществляющих государственный земельный надзор, муниципальный земельный контроль, иных уполномоченных органов;</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д) при возникновении условий использования земельного участка, влекущих применение коэффициентов, установленных в </w:t>
      </w:r>
      <w:hyperlink r:id="rId53" w:history="1">
        <w:r>
          <w:rPr>
            <w:rFonts w:ascii="Arial CYR" w:hAnsi="Arial CYR" w:cs="Arial CYR"/>
            <w:color w:val="0000FF"/>
            <w:sz w:val="16"/>
            <w:szCs w:val="16"/>
          </w:rPr>
          <w:t>перечне</w:t>
        </w:r>
      </w:hyperlink>
      <w:r>
        <w:rPr>
          <w:rFonts w:ascii="Arial CYR" w:hAnsi="Arial CYR" w:cs="Arial CYR"/>
          <w:sz w:val="16"/>
          <w:szCs w:val="16"/>
        </w:rPr>
        <w:t xml:space="preserve"> коэффициентов, учитывающих условия использования земельных участков, применяемых для расчета арендной платы за использование земельных участков, государственная собственность на которые не разграничена, в городском округе - городе Кемерово (Ку) (приложение N 2 к настоящему Порядку).</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При изменении размера арендной платы арендодателем в одностороннем порядке заключение дополнительного соглашения не требуется.</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2.16. Независимо от момента направления арендодателем и получения арендатором уведомления об одностороннем изменении размера арендной платы условие договора аренды о размере арендной платы считается измененным:</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со дня вступления в силу нормативного правового акта, устанавливающего или изменяющего порядок определения размера арендной платы, в том числе устанавливающего или изменяющего коэффициенты, применяемые при расчете арендной платы;</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 момента возникновения условий использования земельного участка, влекущих применение коэффициентов, установленных в перечне коэффициентов, учитывающих условия использования земельных участков, применяемых для расчета арендной платы за использование земельных участков, государственная собственность на которые не разграничена, в городском округе - городе Кемерово (Ку);</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 момента изменения категории земель и (или) вида разрешенного использования земельного участка;</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 момента установления факта незаконного (нецелевого) использования земельного участка либо нахождения на земельном участке объектов, возведенных при отсутствии разрешительной документации (самовольном строительстве), либо с момента, указанного в сведениях органов, осуществляющих государственный земельный надзор, муниципальный земельный контроль, иных уполномоченных органов.</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2.17. Размер арендной платы ежегодно по состоянию на начало очередного финансового года изменяется на коэффициенты, учитывающие уровень инфляции, установленные </w:t>
      </w:r>
      <w:hyperlink r:id="rId54" w:history="1">
        <w:r>
          <w:rPr>
            <w:rFonts w:ascii="Arial CYR" w:hAnsi="Arial CYR" w:cs="Arial CYR"/>
            <w:color w:val="0000FF"/>
            <w:sz w:val="16"/>
            <w:szCs w:val="16"/>
          </w:rPr>
          <w:t>пунктом 2</w:t>
        </w:r>
      </w:hyperlink>
      <w:r>
        <w:rPr>
          <w:rFonts w:ascii="Arial CYR" w:hAnsi="Arial CYR" w:cs="Arial CYR"/>
          <w:sz w:val="16"/>
          <w:szCs w:val="16"/>
        </w:rPr>
        <w:t xml:space="preserve"> настоящего постановления, с учетом произведения коэффициентов, учитывающих уровень инфляции, за все предыдущие периоды.</w:t>
      </w:r>
    </w:p>
    <w:p>
      <w:pPr>
        <w:autoSpaceDE w:val="0"/>
        <w:autoSpaceDN w:val="0"/>
        <w:adjustRightInd w:val="0"/>
        <w:spacing w:after="0" w:line="240" w:lineRule="auto"/>
        <w:jc w:val="both"/>
        <w:rPr>
          <w:rFonts w:ascii="Arial CYR" w:hAnsi="Arial CYR" w:cs="Arial CYR"/>
          <w:sz w:val="16"/>
          <w:szCs w:val="16"/>
        </w:rPr>
      </w:pP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3. Условия и сроки внесения арендной платы</w:t>
      </w:r>
    </w:p>
    <w:p>
      <w:pPr>
        <w:autoSpaceDE w:val="0"/>
        <w:autoSpaceDN w:val="0"/>
        <w:adjustRightInd w:val="0"/>
        <w:spacing w:after="0" w:line="240" w:lineRule="auto"/>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3.1. Арендная плата вносится арендатором равными долями от начисленной годовой суммы арендной платы в следующем порядке:</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случае, если годовой размер арендной платы не превышает 20000 рублей, - один раз в год до 15 ноября текущего года;</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случае, если годовой размер арендной платы установлен в пределах от 20000 до 200000 рублей, - один раз в квартал до 10-го числа первого месяца текущего квартала;</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случае, если годовой размер арендной платы превышает 200000 рублей, - ежемесячно до 10-го числа текущего месяца.</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3.2. Арендатор вносит арендную плату путем перечисления денежных средств на лицевой счет арендодателя, открытый в органе Федерального казначейства, указанный в договоре аренды земельного участка.</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3.3. В случае изменения размера арендной платы в связи с ежегодным увеличением на коэффициенты, учитывающие уровень инфляции, установленные </w:t>
      </w:r>
      <w:hyperlink r:id="rId55" w:history="1">
        <w:r>
          <w:rPr>
            <w:rFonts w:ascii="Arial CYR" w:hAnsi="Arial CYR" w:cs="Arial CYR"/>
            <w:color w:val="0000FF"/>
            <w:sz w:val="16"/>
            <w:szCs w:val="16"/>
          </w:rPr>
          <w:t>пунктом 2</w:t>
        </w:r>
      </w:hyperlink>
      <w:r>
        <w:rPr>
          <w:rFonts w:ascii="Arial CYR" w:hAnsi="Arial CYR" w:cs="Arial CYR"/>
          <w:sz w:val="16"/>
          <w:szCs w:val="16"/>
        </w:rPr>
        <w:t xml:space="preserve"> настоящего постановления, с учетом произведения коэффициентов, учитывающих уровень инфляции за все предыдущие периоды, арендаторы - юридические лица, а также арендаторы - физические лица, являющиеся индивидуальными предпринимателями, ежегодно по состоянию на начало очередного финансового года самостоятельно исчисляют размер арендной платы (размер ежемесячных, ежеквартальных, ежегодных платежей).</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 случае, указанном в </w:t>
      </w:r>
      <w:hyperlink r:id="rId56" w:history="1">
        <w:r>
          <w:rPr>
            <w:rFonts w:ascii="Arial CYR" w:hAnsi="Arial CYR" w:cs="Arial CYR"/>
            <w:color w:val="0000FF"/>
            <w:sz w:val="16"/>
            <w:szCs w:val="16"/>
          </w:rPr>
          <w:t>абзаце первом</w:t>
        </w:r>
      </w:hyperlink>
      <w:r>
        <w:rPr>
          <w:rFonts w:ascii="Arial CYR" w:hAnsi="Arial CYR" w:cs="Arial CYR"/>
          <w:sz w:val="16"/>
          <w:szCs w:val="16"/>
        </w:rPr>
        <w:t xml:space="preserve"> настоящего пункта, арендодатель направляет арендаторам - физическим лицам уведомления о расчете размера арендной платы.</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Арендодатель ежегодно размещает информацию о коэффициентах, учитывающих уровень инфляции, на своем официальном сайте в информационно-телекоммуникационной сети "Интернет".</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 В случае неуплаты арендной платы в установленный договором срок арендатор уплачивает арендодателю пеню в размере 0,1% от суммы долга за каждый день просрочки.</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3.5. Поступающие арендные платежи в случае наличия у арендатора задолженности по арендной плате учитываются арендодателем в следующем порядке: в первую очередь погашается задолженность прошлых периодов, затем погашаются </w:t>
      </w:r>
      <w:r>
        <w:rPr>
          <w:rFonts w:ascii="Arial CYR" w:hAnsi="Arial CYR" w:cs="Arial CYR"/>
          <w:sz w:val="16"/>
          <w:szCs w:val="16"/>
        </w:rPr>
        <w:lastRenderedPageBreak/>
        <w:t>начисления очередного наступившего срока уплаты арендной платы вне зависимости от периода платежа, указанного в платежном документе.</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Излишне уплаченная сумма арендной платы (переплата) засчитывается в уплату предстоящих платежей.</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Если присутствует переплата по основным платежам при наличии задолженности по пене и (или) штрафам, из суммы переплаты гасится задолженность по пене и (или) штрафам, а остаток переплаты засчитывается на следующий платежный период.</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Переплата не подлежит возвращению из бюджета.</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3.6. Арендатор обязан ежегодно осуществлять сверку начислений и платежей по договорам аренды земельных участков с арендодателем по состоянию на 31 декабря текущего года.</w:t>
      </w: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3.7. В случае передачи в субаренду земельных участков, предоставленных в аренду лицам, в отношении которых расчет арендной платы произведен в порядке, установленном </w:t>
      </w:r>
      <w:hyperlink r:id="rId57" w:history="1">
        <w:r>
          <w:rPr>
            <w:rFonts w:ascii="Arial CYR" w:hAnsi="Arial CYR" w:cs="Arial CYR"/>
            <w:color w:val="0000FF"/>
            <w:sz w:val="16"/>
            <w:szCs w:val="16"/>
          </w:rPr>
          <w:t>подпунктом "а" пункта 2.2</w:t>
        </w:r>
      </w:hyperlink>
      <w:r>
        <w:rPr>
          <w:rFonts w:ascii="Arial CYR" w:hAnsi="Arial CYR" w:cs="Arial CYR"/>
          <w:sz w:val="16"/>
          <w:szCs w:val="16"/>
        </w:rPr>
        <w:t xml:space="preserve"> настоящего Порядка, либо при передаче такими лицами прав и обязанностей по договорам аренды третьим лицам, либо при передаче в аренду объектов недвижимости или временных сооружений расчет арендной платы рассчитывается в порядке, установленном </w:t>
      </w:r>
      <w:hyperlink r:id="rId58" w:history="1">
        <w:r>
          <w:rPr>
            <w:rFonts w:ascii="Arial CYR" w:hAnsi="Arial CYR" w:cs="Arial CYR"/>
            <w:color w:val="0000FF"/>
            <w:sz w:val="16"/>
            <w:szCs w:val="16"/>
          </w:rPr>
          <w:t>пунктом 2.8</w:t>
        </w:r>
      </w:hyperlink>
      <w:r>
        <w:rPr>
          <w:rFonts w:ascii="Arial CYR" w:hAnsi="Arial CYR" w:cs="Arial CYR"/>
          <w:sz w:val="16"/>
          <w:szCs w:val="16"/>
        </w:rPr>
        <w:t xml:space="preserve"> настоящего Порядка.</w:t>
      </w: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Председатель</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комитета по управлению</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государственным имуществом</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Кемеровской области</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Н.С.ВИТКОВСКАЯ</w:t>
      </w: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1</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Порядку определения размера</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арендной платы за земельные</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участки, государственная</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собственность на которые</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не разграничена, в городском</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округе - городе Кемерово</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и предоставленные в аренду</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без торгов, условий и сроков</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внесения арендной платы</w:t>
      </w: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ПЕРЕЧЕНЬ КОЭФФИЦИЕНТОВ (Кв),</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УЧИТЫВАЮЩИХ ВИД РАЗРЕШЕННОГО ИСПОЛЬЗОВАНИЯ ЗЕМЕЛЬНЫХ</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УЧАСТКОВ, ПРИМЕНЯЕМЫХ ДЛЯ РАСЧЕТА АРЕНДНОЙ ПЛАТЫ</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ЗА ИСПОЛЬЗОВАНИЕ ЗЕМЕЛЬНЫХ УЧАСТКОВ, ГОСУДАРСТВЕННАЯ</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СОБСТВЕННОСТЬ НА КОТОРЫЕ НЕ РАЗГРАНИЧЕНА, В ГОРОДСКОМ</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ОКРУГЕ - ГОРОДЕ КЕМЕРОВО</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Список изменяющих документов</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(в ред. постановлений Коллегии Администрации Кемеровской области</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07.09.2012 </w:t>
      </w:r>
      <w:hyperlink r:id="rId59" w:history="1">
        <w:r>
          <w:rPr>
            <w:rFonts w:ascii="Arial CYR" w:hAnsi="Arial CYR" w:cs="Arial CYR"/>
            <w:color w:val="0000FF"/>
            <w:sz w:val="16"/>
            <w:szCs w:val="16"/>
          </w:rPr>
          <w:t>N 364</w:t>
        </w:r>
      </w:hyperlink>
      <w:r>
        <w:rPr>
          <w:rFonts w:ascii="Arial CYR" w:hAnsi="Arial CYR" w:cs="Arial CYR"/>
          <w:sz w:val="16"/>
          <w:szCs w:val="16"/>
        </w:rPr>
        <w:t xml:space="preserve">, от 03.05.2017 </w:t>
      </w:r>
      <w:hyperlink r:id="rId60" w:history="1">
        <w:r>
          <w:rPr>
            <w:rFonts w:ascii="Arial CYR" w:hAnsi="Arial CYR" w:cs="Arial CYR"/>
            <w:color w:val="0000FF"/>
            <w:sz w:val="16"/>
            <w:szCs w:val="16"/>
          </w:rPr>
          <w:t>N 189</w:t>
        </w:r>
      </w:hyperlink>
      <w:r>
        <w:rPr>
          <w:rFonts w:ascii="Arial CYR" w:hAnsi="Arial CYR" w:cs="Arial CYR"/>
          <w:sz w:val="16"/>
          <w:szCs w:val="16"/>
        </w:rPr>
        <w:t>)</w:t>
      </w:r>
    </w:p>
    <w:p>
      <w:pPr>
        <w:autoSpaceDE w:val="0"/>
        <w:autoSpaceDN w:val="0"/>
        <w:adjustRightInd w:val="0"/>
        <w:spacing w:after="0" w:line="240" w:lineRule="auto"/>
        <w:jc w:val="center"/>
        <w:rPr>
          <w:rFonts w:ascii="Arial CYR" w:hAnsi="Arial CYR" w:cs="Arial CYR"/>
          <w:sz w:val="16"/>
          <w:szCs w:val="16"/>
        </w:rPr>
      </w:pPr>
    </w:p>
    <w:tbl>
      <w:tblPr>
        <w:tblW w:w="0" w:type="auto"/>
        <w:tblInd w:w="-15" w:type="dxa"/>
        <w:tblLayout w:type="fixed"/>
        <w:tblCellMar>
          <w:left w:w="10" w:type="dxa"/>
          <w:right w:w="10" w:type="dxa"/>
        </w:tblCellMar>
        <w:tblLook w:val="0000" w:firstRow="0" w:lastRow="0" w:firstColumn="0" w:lastColumn="0" w:noHBand="0" w:noVBand="0"/>
      </w:tblPr>
      <w:tblGrid>
        <w:gridCol w:w="600"/>
        <w:gridCol w:w="840"/>
        <w:gridCol w:w="2760"/>
        <w:gridCol w:w="3402"/>
        <w:gridCol w:w="1474"/>
      </w:tblGrid>
      <w:tr>
        <w:tblPrEx>
          <w:tblCellMar>
            <w:top w:w="0" w:type="dxa"/>
            <w:bottom w:w="0" w:type="dxa"/>
          </w:tblCellMar>
        </w:tblPrEx>
        <w:tc>
          <w:tcPr>
            <w:tcW w:w="60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N п/п</w:t>
            </w:r>
          </w:p>
        </w:tc>
        <w:tc>
          <w:tcPr>
            <w:tcW w:w="3600"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Назначения земель, по которым определена кадастровая оценка</w:t>
            </w: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Виды использования</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Процент к кадастровой стоимости земельного участка</w:t>
            </w:r>
          </w:p>
        </w:tc>
      </w:tr>
      <w:tr>
        <w:tblPrEx>
          <w:tblCellMar>
            <w:top w:w="0" w:type="dxa"/>
            <w:bottom w:w="0" w:type="dxa"/>
          </w:tblCellMar>
        </w:tblPrEx>
        <w:tc>
          <w:tcPr>
            <w:tcW w:w="60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w:t>
            </w:r>
          </w:p>
        </w:tc>
        <w:tc>
          <w:tcPr>
            <w:tcW w:w="3600"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2</w:t>
            </w: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3</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4</w:t>
            </w:r>
          </w:p>
        </w:tc>
      </w:tr>
      <w:tr>
        <w:tblPrEx>
          <w:tblCellMar>
            <w:top w:w="0" w:type="dxa"/>
            <w:bottom w:w="0" w:type="dxa"/>
          </w:tblCellMar>
        </w:tblPrEx>
        <w:tc>
          <w:tcPr>
            <w:tcW w:w="60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w:t>
            </w:r>
          </w:p>
        </w:tc>
        <w:tc>
          <w:tcPr>
            <w:tcW w:w="3600"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Земли под жилыми домами многоэтажной и средней этажности</w:t>
            </w: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Жилые дома многоэтажной и средней этажности, общежития</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0,03%</w:t>
            </w:r>
          </w:p>
        </w:tc>
      </w:tr>
      <w:tr>
        <w:tblPrEx>
          <w:tblCellMar>
            <w:top w:w="0" w:type="dxa"/>
            <w:bottom w:w="0" w:type="dxa"/>
          </w:tblCellMar>
        </w:tblPrEx>
        <w:tc>
          <w:tcPr>
            <w:tcW w:w="60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2.</w:t>
            </w:r>
          </w:p>
        </w:tc>
        <w:tc>
          <w:tcPr>
            <w:tcW w:w="3600"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Земли под домами индивидуальной жилой застройки</w:t>
            </w: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Малоэтажные жилые дома, иные дворовые (подсобные) постройки</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0,31%</w:t>
            </w:r>
          </w:p>
        </w:tc>
      </w:tr>
      <w:tr>
        <w:tblPrEx>
          <w:tblCellMar>
            <w:top w:w="0" w:type="dxa"/>
            <w:bottom w:w="0" w:type="dxa"/>
          </w:tblCellMar>
        </w:tblPrEx>
        <w:tc>
          <w:tcPr>
            <w:tcW w:w="60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3.</w:t>
            </w:r>
          </w:p>
        </w:tc>
        <w:tc>
          <w:tcPr>
            <w:tcW w:w="3600"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Земли садоводческих, огороднических и дачных некоммерческих объединений граждан</w:t>
            </w: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Ведение садоводства, огородничества, дачного хозяйства</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0,59%</w:t>
            </w:r>
          </w:p>
        </w:tc>
      </w:tr>
      <w:tr>
        <w:tblPrEx>
          <w:tblCellMar>
            <w:top w:w="0" w:type="dxa"/>
            <w:bottom w:w="0" w:type="dxa"/>
          </w:tblCellMar>
        </w:tblPrEx>
        <w:tc>
          <w:tcPr>
            <w:tcW w:w="600" w:type="dxa"/>
            <w:vMerge w:val="restart"/>
            <w:tcBorders>
              <w:top w:val="single" w:sz="4" w:space="0" w:color="auto"/>
              <w:left w:val="single" w:sz="4" w:space="0" w:color="auto"/>
              <w:bottom w:val="nil"/>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4.</w:t>
            </w: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4.1.</w:t>
            </w:r>
          </w:p>
        </w:tc>
        <w:tc>
          <w:tcPr>
            <w:tcW w:w="2760" w:type="dxa"/>
            <w:vMerge w:val="restart"/>
            <w:tcBorders>
              <w:top w:val="single" w:sz="4" w:space="0" w:color="auto"/>
              <w:left w:val="single" w:sz="4" w:space="0" w:color="auto"/>
              <w:bottom w:val="nil"/>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Земли гаражей и автостоянок</w:t>
            </w: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Индивидуальные капитальные и металлические гаражи, моторно-лодочные ангары, коллективные овощехранилища, погреба</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0,16%</w:t>
            </w:r>
          </w:p>
        </w:tc>
      </w:tr>
      <w:tr>
        <w:tblPrEx>
          <w:tblCellMar>
            <w:top w:w="0" w:type="dxa"/>
            <w:bottom w:w="0" w:type="dxa"/>
          </w:tblCellMar>
        </w:tblPrEx>
        <w:tc>
          <w:tcPr>
            <w:tcW w:w="600" w:type="dxa"/>
            <w:vMerge/>
            <w:tcBorders>
              <w:top w:val="single" w:sz="4" w:space="0" w:color="auto"/>
              <w:left w:val="single" w:sz="4" w:space="0" w:color="auto"/>
              <w:bottom w:val="nil"/>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nil"/>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0,72%</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600" w:type="dxa"/>
            <w:vMerge/>
            <w:tcBorders>
              <w:top w:val="single" w:sz="4" w:space="0" w:color="auto"/>
              <w:left w:val="single" w:sz="4" w:space="0" w:color="auto"/>
              <w:bottom w:val="nil"/>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nil"/>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nil"/>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nil"/>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2,75%</w:t>
            </w:r>
          </w:p>
        </w:tc>
        <w:tc>
          <w:tcPr>
            <w:tcW w:w="1474" w:type="dxa"/>
            <w:tcBorders>
              <w:top w:val="single" w:sz="4" w:space="0" w:color="auto"/>
              <w:left w:val="single" w:sz="4" w:space="0" w:color="auto"/>
              <w:bottom w:val="nil"/>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9076" w:type="dxa"/>
            <w:gridSpan w:val="5"/>
            <w:tcBorders>
              <w:top w:val="nil"/>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61" w:history="1">
              <w:r>
                <w:rPr>
                  <w:rFonts w:ascii="Arial CYR" w:hAnsi="Arial CYR" w:cs="Arial CYR"/>
                  <w:color w:val="0000FF"/>
                  <w:sz w:val="16"/>
                  <w:szCs w:val="16"/>
                </w:rPr>
                <w:t>постановления</w:t>
              </w:r>
            </w:hyperlink>
            <w:r>
              <w:rPr>
                <w:rFonts w:ascii="Arial CYR" w:hAnsi="Arial CYR" w:cs="Arial CYR"/>
                <w:sz w:val="16"/>
                <w:szCs w:val="16"/>
              </w:rPr>
              <w:t xml:space="preserve"> Коллегии Администрации Кемеровской области от 07.09.2012 N 364)</w:t>
            </w:r>
          </w:p>
        </w:tc>
      </w:tr>
      <w:tr>
        <w:tblPrEx>
          <w:tblCellMar>
            <w:top w:w="0" w:type="dxa"/>
            <w:bottom w:w="0" w:type="dxa"/>
          </w:tblCellMar>
        </w:tblPrEx>
        <w:tc>
          <w:tcPr>
            <w:tcW w:w="600"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5.</w:t>
            </w: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5.1.</w:t>
            </w:r>
          </w:p>
        </w:tc>
        <w:tc>
          <w:tcPr>
            <w:tcW w:w="2760"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Земли под объектами торговли, общественного питания, бытового обслуживания</w:t>
            </w: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Торговые павильоны и иные временные сооружения стационарного типа</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29,38%</w:t>
            </w:r>
          </w:p>
        </w:tc>
      </w:tr>
      <w:tr>
        <w:tblPrEx>
          <w:tblCellMar>
            <w:top w:w="0" w:type="dxa"/>
            <w:bottom w:w="0" w:type="dxa"/>
          </w:tblCellMar>
        </w:tblPrEx>
        <w:tc>
          <w:tcPr>
            <w:tcW w:w="60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7,78%</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60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2,00%</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60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1,00%</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600"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5.5.</w:t>
            </w:r>
          </w:p>
        </w:tc>
        <w:tc>
          <w:tcPr>
            <w:tcW w:w="2760"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 xml:space="preserve">Юридические консультации, адвокатские бюро, риэлтерские, аудиторские и нотариальные конторы, туристические, модельные, рекламные агентства и иные </w:t>
            </w:r>
            <w:r>
              <w:rPr>
                <w:rFonts w:ascii="Arial CYR" w:hAnsi="Arial CYR" w:cs="Arial CYR"/>
                <w:sz w:val="16"/>
                <w:szCs w:val="16"/>
              </w:rPr>
              <w:lastRenderedPageBreak/>
              <w:t>организации, осуществляющие торгово-посредническую деятельность</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lastRenderedPageBreak/>
              <w:t>9,80%</w:t>
            </w:r>
          </w:p>
        </w:tc>
      </w:tr>
      <w:tr>
        <w:tblPrEx>
          <w:tblCellMar>
            <w:top w:w="0" w:type="dxa"/>
            <w:bottom w:w="0" w:type="dxa"/>
          </w:tblCellMar>
        </w:tblPrEx>
        <w:tc>
          <w:tcPr>
            <w:tcW w:w="60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11,44%</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60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2,16%</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60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26,59%</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60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4,02%</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60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6,72%</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60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0,78%</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60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19,94%</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600"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5.13.</w:t>
            </w:r>
          </w:p>
        </w:tc>
        <w:tc>
          <w:tcPr>
            <w:tcW w:w="2760"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Кафе, кафетерии, рестораны, ночные клубы, пивные бары, дискотеки и т.п. Гостиницы, гостиничные комплексы, отели Кинотеатры</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4,86%</w:t>
            </w:r>
          </w:p>
        </w:tc>
      </w:tr>
      <w:tr>
        <w:tblPrEx>
          <w:tblCellMar>
            <w:top w:w="0" w:type="dxa"/>
            <w:bottom w:w="0" w:type="dxa"/>
          </w:tblCellMar>
        </w:tblPrEx>
        <w:tc>
          <w:tcPr>
            <w:tcW w:w="60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33,23%</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600"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6.</w:t>
            </w: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6.1.</w:t>
            </w:r>
          </w:p>
        </w:tc>
        <w:tc>
          <w:tcPr>
            <w:tcW w:w="2760"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Земли учреждений и организаций народного образования, здравоохранения, физической культуры, искусства</w:t>
            </w: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Детские дошкольные учреждения, общеобразовательные школы, спортивные и музыкальные школы, гимназии, профессиональные технические училища, техникумы, лицеи, высшие учебные заведения Библиотеки, клубы, дворцы и дома культуры, концертные залы, театры Учреждения социального обеспечения Детские, юношеские спортивные школы, спортивные сооружения, спортивные площадки, стадионы, бассейны, спорткомплексы Поликлиники, больницы, профилактории, санатории (за исключением объектов медицинского обслуживания, находящихся в частной собственности)</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0,09%</w:t>
            </w:r>
          </w:p>
        </w:tc>
      </w:tr>
      <w:tr>
        <w:tblPrEx>
          <w:tblCellMar>
            <w:top w:w="0" w:type="dxa"/>
            <w:bottom w:w="0" w:type="dxa"/>
          </w:tblCellMar>
        </w:tblPrEx>
        <w:tc>
          <w:tcPr>
            <w:tcW w:w="60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6,1%</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600"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7.</w:t>
            </w: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7.1.</w:t>
            </w:r>
          </w:p>
        </w:tc>
        <w:tc>
          <w:tcPr>
            <w:tcW w:w="2760"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Земли под промышленными объектами, включая земли под административными зданиями, расположенными на территории промышленного объекта</w:t>
            </w: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Предприятия нефтегазовой, химической, горнодобывающей промышленности</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4,95%</w:t>
            </w:r>
          </w:p>
        </w:tc>
      </w:tr>
      <w:tr>
        <w:tblPrEx>
          <w:tblCellMar>
            <w:top w:w="0" w:type="dxa"/>
            <w:bottom w:w="0" w:type="dxa"/>
          </w:tblCellMar>
        </w:tblPrEx>
        <w:tc>
          <w:tcPr>
            <w:tcW w:w="60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2,15%</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60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hyperlink r:id="rId62" w:history="1">
              <w:r>
                <w:rPr>
                  <w:rStyle w:val="a3"/>
                </w:rPr>
                <w:t xml:space="preserve">l Par283  </w:t>
              </w:r>
            </w:hyperlink>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2,25%</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60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5,45%</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60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1,1%</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60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6,42%</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600"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7.7.</w:t>
            </w:r>
          </w:p>
        </w:tc>
        <w:tc>
          <w:tcPr>
            <w:tcW w:w="2760"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Предприятия, осуществляющие пассажирские перевозки по утвержденным органами местного самоуправления тарифам</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0,54%</w:t>
            </w:r>
          </w:p>
        </w:tc>
      </w:tr>
      <w:tr>
        <w:tblPrEx>
          <w:tblCellMar>
            <w:top w:w="0" w:type="dxa"/>
            <w:bottom w:w="0" w:type="dxa"/>
          </w:tblCellMar>
        </w:tblPrEx>
        <w:tc>
          <w:tcPr>
            <w:tcW w:w="60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hyperlink r:id="rId63" w:history="1">
              <w:r>
                <w:rPr>
                  <w:rStyle w:val="a3"/>
                </w:rPr>
                <w:t xml:space="preserve">l Par297  </w:t>
              </w:r>
            </w:hyperlink>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1,07%</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60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0,38%</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60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0,01%</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600" w:type="dxa"/>
            <w:vMerge w:val="restart"/>
            <w:tcBorders>
              <w:top w:val="single" w:sz="4" w:space="0" w:color="auto"/>
              <w:left w:val="single" w:sz="4" w:space="0" w:color="auto"/>
              <w:bottom w:val="nil"/>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8.</w:t>
            </w:r>
          </w:p>
        </w:tc>
        <w:tc>
          <w:tcPr>
            <w:tcW w:w="84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8.1.</w:t>
            </w:r>
          </w:p>
        </w:tc>
        <w:tc>
          <w:tcPr>
            <w:tcW w:w="2760" w:type="dxa"/>
            <w:vMerge w:val="restart"/>
            <w:tcBorders>
              <w:top w:val="single" w:sz="4" w:space="0" w:color="auto"/>
              <w:left w:val="single" w:sz="4" w:space="0" w:color="auto"/>
              <w:bottom w:val="nil"/>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Земли под административно-управленческими и общественными объектами</w:t>
            </w: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Административные здания органов государственной власти и местного самоуправления Административные здания общественных объединений, фондов, ассоциаций и союзов, политических и религиозных организаций, иных общественных организаций</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0,75%</w:t>
            </w:r>
          </w:p>
        </w:tc>
      </w:tr>
      <w:tr>
        <w:tblPrEx>
          <w:tblCellMar>
            <w:top w:w="0" w:type="dxa"/>
            <w:bottom w:w="0" w:type="dxa"/>
          </w:tblCellMar>
        </w:tblPrEx>
        <w:tc>
          <w:tcPr>
            <w:tcW w:w="600" w:type="dxa"/>
            <w:vMerge/>
            <w:tcBorders>
              <w:top w:val="single" w:sz="4" w:space="0" w:color="auto"/>
              <w:left w:val="single" w:sz="4" w:space="0" w:color="auto"/>
              <w:bottom w:val="nil"/>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840" w:type="dxa"/>
            <w:tcBorders>
              <w:top w:val="single" w:sz="4" w:space="0" w:color="auto"/>
              <w:left w:val="single" w:sz="4" w:space="0" w:color="auto"/>
              <w:bottom w:val="nil"/>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c>
          <w:tcPr>
            <w:tcW w:w="2760" w:type="dxa"/>
            <w:vMerge/>
            <w:tcBorders>
              <w:top w:val="single" w:sz="4" w:space="0" w:color="auto"/>
              <w:left w:val="single" w:sz="4" w:space="0" w:color="auto"/>
              <w:bottom w:val="nil"/>
              <w:right w:val="single" w:sz="4" w:space="0" w:color="auto"/>
            </w:tcBorders>
          </w:tcPr>
          <w:p>
            <w:pPr>
              <w:autoSpaceDE w:val="0"/>
              <w:autoSpaceDN w:val="0"/>
              <w:adjustRightInd w:val="0"/>
              <w:spacing w:after="0" w:line="240" w:lineRule="auto"/>
              <w:rPr>
                <w:rFonts w:ascii="Arial CYR" w:hAnsi="Arial CYR" w:cs="Arial CYR"/>
                <w:sz w:val="16"/>
                <w:szCs w:val="16"/>
              </w:rPr>
            </w:pPr>
          </w:p>
        </w:tc>
        <w:tc>
          <w:tcPr>
            <w:tcW w:w="3402" w:type="dxa"/>
            <w:tcBorders>
              <w:top w:val="single" w:sz="4" w:space="0" w:color="auto"/>
              <w:left w:val="single" w:sz="4" w:space="0" w:color="auto"/>
              <w:bottom w:val="nil"/>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7,51%</w:t>
            </w:r>
          </w:p>
        </w:tc>
        <w:tc>
          <w:tcPr>
            <w:tcW w:w="1474" w:type="dxa"/>
            <w:tcBorders>
              <w:top w:val="single" w:sz="4" w:space="0" w:color="auto"/>
              <w:left w:val="single" w:sz="4" w:space="0" w:color="auto"/>
              <w:bottom w:val="nil"/>
              <w:right w:val="single" w:sz="4" w:space="0" w:color="auto"/>
            </w:tcBorders>
          </w:tcPr>
          <w:p>
            <w:pPr>
              <w:autoSpaceDE w:val="0"/>
              <w:autoSpaceDN w:val="0"/>
              <w:adjustRightInd w:val="0"/>
              <w:spacing w:after="0" w:line="240" w:lineRule="auto"/>
              <w:jc w:val="center"/>
              <w:rPr>
                <w:rFonts w:ascii="Arial CYR" w:hAnsi="Arial CYR" w:cs="Arial CYR"/>
                <w:sz w:val="16"/>
                <w:szCs w:val="16"/>
              </w:rPr>
            </w:pPr>
          </w:p>
        </w:tc>
      </w:tr>
      <w:tr>
        <w:tblPrEx>
          <w:tblCellMar>
            <w:top w:w="0" w:type="dxa"/>
            <w:bottom w:w="0" w:type="dxa"/>
          </w:tblCellMar>
        </w:tblPrEx>
        <w:tc>
          <w:tcPr>
            <w:tcW w:w="9076" w:type="dxa"/>
            <w:gridSpan w:val="5"/>
            <w:tcBorders>
              <w:top w:val="nil"/>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64" w:history="1">
              <w:r>
                <w:rPr>
                  <w:rFonts w:ascii="Arial CYR" w:hAnsi="Arial CYR" w:cs="Arial CYR"/>
                  <w:color w:val="0000FF"/>
                  <w:sz w:val="16"/>
                  <w:szCs w:val="16"/>
                </w:rPr>
                <w:t>постановления</w:t>
              </w:r>
            </w:hyperlink>
            <w:r>
              <w:rPr>
                <w:rFonts w:ascii="Arial CYR" w:hAnsi="Arial CYR" w:cs="Arial CYR"/>
                <w:sz w:val="16"/>
                <w:szCs w:val="16"/>
              </w:rPr>
              <w:t xml:space="preserve"> Коллегии Администрации Кемеровской области от 07.09.2012 N 364)</w:t>
            </w:r>
          </w:p>
        </w:tc>
      </w:tr>
      <w:tr>
        <w:tblPrEx>
          <w:tblCellMar>
            <w:top w:w="0" w:type="dxa"/>
            <w:bottom w:w="0" w:type="dxa"/>
          </w:tblCellMar>
        </w:tblPrEx>
        <w:tc>
          <w:tcPr>
            <w:tcW w:w="60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9.</w:t>
            </w:r>
          </w:p>
        </w:tc>
        <w:tc>
          <w:tcPr>
            <w:tcW w:w="3600"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Земли под объектами оздоровительного и рекреационного назначения</w:t>
            </w: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Санатории, дома отдыха, пансионаты, кемпинги, оздоровительные лагеря, туристические базы, детские и спортивные лагеря</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0,04%</w:t>
            </w:r>
          </w:p>
        </w:tc>
      </w:tr>
      <w:tr>
        <w:tblPrEx>
          <w:tblCellMar>
            <w:top w:w="0" w:type="dxa"/>
            <w:bottom w:w="0" w:type="dxa"/>
          </w:tblCellMar>
        </w:tblPrEx>
        <w:tc>
          <w:tcPr>
            <w:tcW w:w="60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10.</w:t>
            </w:r>
          </w:p>
        </w:tc>
        <w:tc>
          <w:tcPr>
            <w:tcW w:w="3600"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Земли сельскохозяйственного использования</w:t>
            </w: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Предприятия производства сельскохозяйственной продукции, рыболовецкие и рыборазводящие предприятия, парниково-тепличные комплексы, плодопитомники, крестьянские, фермерские хозяйства, научно-исследовательские сельскохозяйственные учреждения, опытные хозяйства, животноводческие комплексы, птицефермы, зверофермы, конюшни, конные заводы, свиноводческие фермы</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0,1%</w:t>
            </w:r>
          </w:p>
        </w:tc>
      </w:tr>
      <w:tr>
        <w:tblPrEx>
          <w:tblCellMar>
            <w:top w:w="0" w:type="dxa"/>
            <w:bottom w:w="0" w:type="dxa"/>
          </w:tblCellMar>
        </w:tblPrEx>
        <w:tc>
          <w:tcPr>
            <w:tcW w:w="60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11.</w:t>
            </w:r>
          </w:p>
        </w:tc>
        <w:tc>
          <w:tcPr>
            <w:tcW w:w="3600"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Земли под лесами</w:t>
            </w: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Заповедники, парки, ботанические сады, лесопарки, скверы и прочие земли общего пользования, покрытые лесом</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0,04%</w:t>
            </w:r>
          </w:p>
        </w:tc>
      </w:tr>
      <w:tr>
        <w:tblPrEx>
          <w:tblCellMar>
            <w:top w:w="0" w:type="dxa"/>
            <w:bottom w:w="0" w:type="dxa"/>
          </w:tblCellMar>
        </w:tblPrEx>
        <w:tc>
          <w:tcPr>
            <w:tcW w:w="60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12.</w:t>
            </w:r>
          </w:p>
        </w:tc>
        <w:tc>
          <w:tcPr>
            <w:tcW w:w="3600"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Земли под водными объектами</w:t>
            </w:r>
          </w:p>
        </w:tc>
        <w:tc>
          <w:tcPr>
            <w:tcW w:w="3402"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Водохранилища, пруды, открытые бассейны, дамбы, плотины, шлюзы</w:t>
            </w:r>
          </w:p>
        </w:tc>
        <w:tc>
          <w:tcPr>
            <w:tcW w:w="147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0,04%</w:t>
            </w:r>
          </w:p>
        </w:tc>
      </w:tr>
    </w:tbl>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2</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Порядку определения размера</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арендной платы за земельные</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участки, государственная</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собственность на которые</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не разграничена, в городском</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округе - городе Кемерово</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и предоставленные в аренду</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без торгов, условий и сроков</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внесения арендной платы</w:t>
      </w: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ПЕРЕЧЕНЬ КОЭФФИЦИЕНТОВ,</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УЧИТЫВАЮЩИХ УСЛОВИЯ ИСПОЛЬЗОВАНИЯ ЗЕМЕЛЬНЫХ УЧАСТКОВ,</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ПРИМЕНЯЕМЫХ ДЛЯ РАСЧЕТА АРЕНДНОЙ ПЛАТЫ ЗА ИСПОЛЬЗОВАНИЕ</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ЗЕМЕЛЬНЫХ УЧАСТКОВ, ГОСУДАРСТВЕННАЯ СОБСТВЕННОСТЬ НА КОТОРЫЕ</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НЕ РАЗГРАНИЧЕНА, В ГОРОДСКОМ ОКРУГЕ - ГОРОДЕ КЕМЕРОВО</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(Ку)</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Список изменяющих документов</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(в ред. </w:t>
      </w:r>
      <w:hyperlink r:id="rId65" w:history="1">
        <w:r>
          <w:rPr>
            <w:rFonts w:ascii="Arial CYR" w:hAnsi="Arial CYR" w:cs="Arial CYR"/>
            <w:color w:val="0000FF"/>
            <w:sz w:val="16"/>
            <w:szCs w:val="16"/>
          </w:rPr>
          <w:t>постановления</w:t>
        </w:r>
      </w:hyperlink>
      <w:r>
        <w:rPr>
          <w:rFonts w:ascii="Arial CYR" w:hAnsi="Arial CYR" w:cs="Arial CYR"/>
          <w:sz w:val="16"/>
          <w:szCs w:val="16"/>
        </w:rPr>
        <w:t xml:space="preserve"> Коллегии Администрации Кемеровской области</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от 03.05.2017 N 189)</w:t>
      </w:r>
    </w:p>
    <w:p>
      <w:pPr>
        <w:autoSpaceDE w:val="0"/>
        <w:autoSpaceDN w:val="0"/>
        <w:adjustRightInd w:val="0"/>
        <w:spacing w:after="0" w:line="240" w:lineRule="auto"/>
        <w:jc w:val="both"/>
        <w:rPr>
          <w:rFonts w:ascii="Arial CYR" w:hAnsi="Arial CYR" w:cs="Arial CYR"/>
          <w:sz w:val="16"/>
          <w:szCs w:val="16"/>
        </w:rPr>
      </w:pPr>
    </w:p>
    <w:tbl>
      <w:tblPr>
        <w:tblW w:w="0" w:type="auto"/>
        <w:tblInd w:w="-15" w:type="dxa"/>
        <w:tblLayout w:type="fixed"/>
        <w:tblCellMar>
          <w:left w:w="10" w:type="dxa"/>
          <w:right w:w="10" w:type="dxa"/>
        </w:tblCellMar>
        <w:tblLook w:val="0000" w:firstRow="0" w:lastRow="0" w:firstColumn="0" w:lastColumn="0" w:noHBand="0" w:noVBand="0"/>
      </w:tblPr>
      <w:tblGrid>
        <w:gridCol w:w="454"/>
        <w:gridCol w:w="6803"/>
        <w:gridCol w:w="1757"/>
      </w:tblGrid>
      <w:tr>
        <w:tblPrEx>
          <w:tblCellMar>
            <w:top w:w="0" w:type="dxa"/>
            <w:bottom w:w="0" w:type="dxa"/>
          </w:tblCellMar>
        </w:tblPrEx>
        <w:tc>
          <w:tcPr>
            <w:tcW w:w="45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N п/п</w:t>
            </w:r>
          </w:p>
        </w:tc>
        <w:tc>
          <w:tcPr>
            <w:tcW w:w="6803"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Условия использования земельных участков</w:t>
            </w:r>
          </w:p>
        </w:tc>
        <w:tc>
          <w:tcPr>
            <w:tcW w:w="175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Значение коэффициента</w:t>
            </w:r>
          </w:p>
        </w:tc>
      </w:tr>
      <w:tr>
        <w:tblPrEx>
          <w:tblCellMar>
            <w:top w:w="0" w:type="dxa"/>
            <w:bottom w:w="0" w:type="dxa"/>
          </w:tblCellMar>
        </w:tblPrEx>
        <w:tc>
          <w:tcPr>
            <w:tcW w:w="45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1</w:t>
            </w:r>
          </w:p>
        </w:tc>
        <w:tc>
          <w:tcPr>
            <w:tcW w:w="6803"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Земельные участки, переданные в субаренду, земельные участки под переданными в пользование объектами недвижимости или временными сооружениями, находящимися в частной собственности физических или юридических лиц</w:t>
            </w:r>
          </w:p>
        </w:tc>
        <w:tc>
          <w:tcPr>
            <w:tcW w:w="175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1,2</w:t>
            </w:r>
          </w:p>
        </w:tc>
      </w:tr>
      <w:tr>
        <w:tblPrEx>
          <w:tblCellMar>
            <w:top w:w="0" w:type="dxa"/>
            <w:bottom w:w="0" w:type="dxa"/>
          </w:tblCellMar>
        </w:tblPrEx>
        <w:tc>
          <w:tcPr>
            <w:tcW w:w="45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2</w:t>
            </w:r>
          </w:p>
        </w:tc>
        <w:tc>
          <w:tcPr>
            <w:tcW w:w="6803"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Земельные участки, на которых расположены объекты культурного наследия, представляющие особую научную, историко-культурную ценность</w:t>
            </w:r>
          </w:p>
        </w:tc>
        <w:tc>
          <w:tcPr>
            <w:tcW w:w="175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0,01</w:t>
            </w:r>
          </w:p>
        </w:tc>
      </w:tr>
      <w:tr>
        <w:tblPrEx>
          <w:tblCellMar>
            <w:top w:w="0" w:type="dxa"/>
            <w:bottom w:w="0" w:type="dxa"/>
          </w:tblCellMar>
        </w:tblPrEx>
        <w:tc>
          <w:tcPr>
            <w:tcW w:w="45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3</w:t>
            </w:r>
          </w:p>
        </w:tc>
        <w:tc>
          <w:tcPr>
            <w:tcW w:w="6803"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Земельные участки, предоставленные для размещения и (или) развития индустриальных (промышленных) парков</w:t>
            </w:r>
          </w:p>
        </w:tc>
        <w:tc>
          <w:tcPr>
            <w:tcW w:w="175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0,5</w:t>
            </w:r>
          </w:p>
        </w:tc>
      </w:tr>
      <w:tr>
        <w:tblPrEx>
          <w:tblCellMar>
            <w:top w:w="0" w:type="dxa"/>
            <w:bottom w:w="0" w:type="dxa"/>
          </w:tblCellMar>
        </w:tblPrEx>
        <w:tc>
          <w:tcPr>
            <w:tcW w:w="45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4</w:t>
            </w:r>
          </w:p>
        </w:tc>
        <w:tc>
          <w:tcPr>
            <w:tcW w:w="6803"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Земельные участки, на которых расположены нестационарные торговые объекты, специализирующиеся на продаже религиозной продукции (по договорам аренды земельных участков, заключенным до 1 марта 2015 года)</w:t>
            </w:r>
          </w:p>
        </w:tc>
        <w:tc>
          <w:tcPr>
            <w:tcW w:w="1757"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0,1</w:t>
            </w:r>
          </w:p>
        </w:tc>
      </w:tr>
    </w:tbl>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3</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Порядку определения размера</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арендной платы, порядка, условий</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и сроков внесения арендной платы</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за использование земельных участков,</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государственная собственность</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на которые не разграничена,</w:t>
      </w:r>
    </w:p>
    <w:p>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на территории города Кемерово</w:t>
      </w: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КОЭФФИЦИЕНТЫ</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К АРЕНДНОЙ ПЛАТЕ, УЧИТЫВАЮЩИЕ ОСОБЫЕ КАТЕГОРИИ АРЕНДАТОРОВ</w:t>
      </w:r>
    </w:p>
    <w:p>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(Кк)</w:t>
      </w: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Исключены. - </w:t>
      </w:r>
      <w:hyperlink r:id="rId66" w:history="1">
        <w:r>
          <w:rPr>
            <w:rFonts w:ascii="Arial CYR" w:hAnsi="Arial CYR" w:cs="Arial CYR"/>
            <w:color w:val="0000FF"/>
            <w:sz w:val="16"/>
            <w:szCs w:val="16"/>
          </w:rPr>
          <w:t>Постановление</w:t>
        </w:r>
      </w:hyperlink>
      <w:r>
        <w:rPr>
          <w:rFonts w:ascii="Arial CYR" w:hAnsi="Arial CYR" w:cs="Arial CYR"/>
          <w:sz w:val="16"/>
          <w:szCs w:val="16"/>
        </w:rPr>
        <w:t xml:space="preserve"> Коллегии Администрации Кемеровской области от 03.05.2017 N 189.</w:t>
      </w: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after="0" w:line="240" w:lineRule="auto"/>
        <w:ind w:firstLine="540"/>
        <w:jc w:val="both"/>
        <w:rPr>
          <w:rFonts w:ascii="Arial CYR" w:hAnsi="Arial CYR" w:cs="Arial CYR"/>
          <w:sz w:val="16"/>
          <w:szCs w:val="16"/>
        </w:rPr>
      </w:pPr>
    </w:p>
    <w:p>
      <w:pPr>
        <w:autoSpaceDE w:val="0"/>
        <w:autoSpaceDN w:val="0"/>
        <w:adjustRightInd w:val="0"/>
        <w:spacing w:before="100" w:after="100" w:line="240" w:lineRule="auto"/>
        <w:jc w:val="both"/>
        <w:rPr>
          <w:rFonts w:ascii="Arial CYR" w:hAnsi="Arial CYR" w:cs="Arial CYR"/>
          <w:sz w:val="2"/>
          <w:szCs w:val="2"/>
        </w:rPr>
      </w:pPr>
    </w:p>
    <w:p>
      <w:bookmarkStart w:id="0" w:name="_GoBack"/>
      <w:bookmarkEnd w:id="0"/>
    </w:p>
    <w:sectPr>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B028F-A81D-435D-8FD0-DA21CD42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C72C54A6B53CA1D33887297C729FDC6E555241DCEB862558F8FEB59D5A4CD1C55F5B7E70E21D9EB255B8g6X9I%20" TargetMode="External"/><Relationship Id="rId21" Type="http://schemas.openxmlformats.org/officeDocument/2006/relationships/hyperlink" Target="consultantplus://offline/ref=A1C72C54A6B53CA1D33887297C729FDC6E555241DCEB862558F8FEB59D5A4CD1C55F5B7E70E21D9EB255BBg6XAI%20" TargetMode="External"/><Relationship Id="rId34" Type="http://schemas.openxmlformats.org/officeDocument/2006/relationships/hyperlink" Target="l%20Par72%20%20" TargetMode="External"/><Relationship Id="rId42" Type="http://schemas.openxmlformats.org/officeDocument/2006/relationships/hyperlink" Target="l%20Par185%20%20" TargetMode="External"/><Relationship Id="rId47" Type="http://schemas.openxmlformats.org/officeDocument/2006/relationships/hyperlink" Target="l%20Par128%20%20" TargetMode="External"/><Relationship Id="rId50" Type="http://schemas.openxmlformats.org/officeDocument/2006/relationships/hyperlink" Target="l%20Par73%20%20" TargetMode="External"/><Relationship Id="rId55" Type="http://schemas.openxmlformats.org/officeDocument/2006/relationships/hyperlink" Target="l%20Par69%20%20" TargetMode="External"/><Relationship Id="rId63" Type="http://schemas.openxmlformats.org/officeDocument/2006/relationships/hyperlink" Target="l%20Par297%20%20" TargetMode="External"/><Relationship Id="rId68" Type="http://schemas.openxmlformats.org/officeDocument/2006/relationships/theme" Target="theme/theme1.xml"/><Relationship Id="rId7" Type="http://schemas.openxmlformats.org/officeDocument/2006/relationships/hyperlink" Target="consultantplus://offline/ref=A1C72C54A6B53CA1D33887297C729FDC6E555241D7EF84205DF8FEB59D5A4CD1C55F5B7E70E21D9EB255BAg6XFI%20" TargetMode="External"/><Relationship Id="rId2" Type="http://schemas.openxmlformats.org/officeDocument/2006/relationships/settings" Target="settings.xml"/><Relationship Id="rId16" Type="http://schemas.openxmlformats.org/officeDocument/2006/relationships/hyperlink" Target="consultantplus://offline/ref=A1C72C54A6B53CA1D33899246A1EC3D9685C0D49DCE88F7505A7A5E8CAg5X3I%20" TargetMode="External"/><Relationship Id="rId29" Type="http://schemas.openxmlformats.org/officeDocument/2006/relationships/hyperlink" Target="consultantplus://offline/ref=A1C72C54A6B53CA1D33899246A1EC3D9685C0D49D5E98F7505A7A5E8CA534686821002393CgEX8I%20" TargetMode="External"/><Relationship Id="rId11" Type="http://schemas.openxmlformats.org/officeDocument/2006/relationships/hyperlink" Target="consultantplus://offline/ref=A1C72C54A6B53CA1D33887297C729FDC6E555241D0E2802459F8FEB59D5A4CD1C55F5B7E70E21D9EB255BAg6XFI%20" TargetMode="External"/><Relationship Id="rId24" Type="http://schemas.openxmlformats.org/officeDocument/2006/relationships/hyperlink" Target="consultantplus://offline/ref=A1C72C54A6B53CA1D33887297C729FDC6E555241D6EC8D2A5FF8FEB59D5A4CD1C55F5B7E70E21D9EB255BBg6XAI%20" TargetMode="External"/><Relationship Id="rId32" Type="http://schemas.openxmlformats.org/officeDocument/2006/relationships/hyperlink" Target="l%20Par75%20%20" TargetMode="External"/><Relationship Id="rId37" Type="http://schemas.openxmlformats.org/officeDocument/2006/relationships/hyperlink" Target="consultantplus://offline/ref=A1C72C54A6B53CA1D33899246A1EC3D9685C0D49D5E98F7505A7A5E8CA534686821002353CgEX8I%20" TargetMode="External"/><Relationship Id="rId40" Type="http://schemas.openxmlformats.org/officeDocument/2006/relationships/hyperlink" Target="l%20Par69%20%20" TargetMode="External"/><Relationship Id="rId45" Type="http://schemas.openxmlformats.org/officeDocument/2006/relationships/hyperlink" Target="l%20Par126%20%20" TargetMode="External"/><Relationship Id="rId53" Type="http://schemas.openxmlformats.org/officeDocument/2006/relationships/hyperlink" Target="l%20Par358%20%20" TargetMode="External"/><Relationship Id="rId58" Type="http://schemas.openxmlformats.org/officeDocument/2006/relationships/hyperlink" Target="l%20Par94%20%20" TargetMode="External"/><Relationship Id="rId66" Type="http://schemas.openxmlformats.org/officeDocument/2006/relationships/hyperlink" Target="consultantplus://offline/ref=A1C72C54A6B53CA1D33887297C729FDC6E555241DCEB862558F8FEB59D5A4CD1C55F5B7E70E21D9EB254B9g6XEI%20" TargetMode="External"/><Relationship Id="rId5" Type="http://schemas.openxmlformats.org/officeDocument/2006/relationships/hyperlink" Target="consultantplus://offline/ref=A1C72C54A6B53CA1D33887297C729FDC6E555241D6EE85215DF8FEB59D5A4CD1C55F5B7E70E21D9EB255BAg6XFI%20" TargetMode="External"/><Relationship Id="rId61" Type="http://schemas.openxmlformats.org/officeDocument/2006/relationships/hyperlink" Target="consultantplus://offline/ref=A1C72C54A6B53CA1D33887297C729FDC6E555241D0EF83225BF8FEB59D5A4CD1C55F5B7E70E21D9EB255BAg6XCI%20" TargetMode="External"/><Relationship Id="rId19" Type="http://schemas.openxmlformats.org/officeDocument/2006/relationships/hyperlink" Target="l%20Par54%20%20" TargetMode="External"/><Relationship Id="rId14" Type="http://schemas.openxmlformats.org/officeDocument/2006/relationships/hyperlink" Target="consultantplus://offline/ref=A1C72C54A6B53CA1D33887297C729FDC6E555241DCEB862558F8FEB59D5A4CD1C55F5B7E70E21D9EB255BAg6XFI%20" TargetMode="External"/><Relationship Id="rId22" Type="http://schemas.openxmlformats.org/officeDocument/2006/relationships/hyperlink" Target="consultantplus://offline/ref=A1C72C54A6B53CA1D33887297C729FDC6E555241DCEB862558F8FEB59D5A4CD1C55F5B7E70E21D9EB255BBg6X8I%20" TargetMode="External"/><Relationship Id="rId27" Type="http://schemas.openxmlformats.org/officeDocument/2006/relationships/hyperlink" Target="consultantplus://offline/ref=A1C72C54A6B53CA1D33899246A1EC3D9685F0A49DDE88F7505A7A5E8CA5346868210023C34EF1C9FgBX0I%20" TargetMode="External"/><Relationship Id="rId30" Type="http://schemas.openxmlformats.org/officeDocument/2006/relationships/hyperlink" Target="l%20Par77%20%20" TargetMode="External"/><Relationship Id="rId35" Type="http://schemas.openxmlformats.org/officeDocument/2006/relationships/hyperlink" Target="consultantplus://offline/ref=A1C72C54A6B53CA1D33899246A1EC3D9685C0D49D5E98F7505A7A5E8CA5346868210023C36E9g1XBI%20" TargetMode="External"/><Relationship Id="rId43" Type="http://schemas.openxmlformats.org/officeDocument/2006/relationships/hyperlink" Target="l%20Par126%20%20" TargetMode="External"/><Relationship Id="rId48" Type="http://schemas.openxmlformats.org/officeDocument/2006/relationships/hyperlink" Target="l%20Par128%20%20" TargetMode="External"/><Relationship Id="rId56" Type="http://schemas.openxmlformats.org/officeDocument/2006/relationships/hyperlink" Target="l%20Par153%20%20" TargetMode="External"/><Relationship Id="rId64" Type="http://schemas.openxmlformats.org/officeDocument/2006/relationships/hyperlink" Target="consultantplus://offline/ref=A1C72C54A6B53CA1D33887297C729FDC6E555241D0EF83225BF8FEB59D5A4CD1C55F5B7E70E21D9EB255BAg6X3I%20" TargetMode="External"/><Relationship Id="rId8" Type="http://schemas.openxmlformats.org/officeDocument/2006/relationships/hyperlink" Target="consultantplus://offline/ref=A1C72C54A6B53CA1D33887297C729FDC6E555241D7E2812B59F8FEB59D5A4CD1C55F5B7E70E21D9EB255BAg6XFI%20" TargetMode="External"/><Relationship Id="rId51" Type="http://schemas.openxmlformats.org/officeDocument/2006/relationships/hyperlink" Target="l%20Par128%20%20" TargetMode="External"/><Relationship Id="rId3" Type="http://schemas.openxmlformats.org/officeDocument/2006/relationships/webSettings" Target="webSettings.xml"/><Relationship Id="rId12" Type="http://schemas.openxmlformats.org/officeDocument/2006/relationships/hyperlink" Target="consultantplus://offline/ref=A1C72C54A6B53CA1D33887297C729FDC6E555241D1EF84245DF8FEB59D5A4CD1C55F5B7E70E21D9EB255BAg6XFI%20" TargetMode="External"/><Relationship Id="rId17" Type="http://schemas.openxmlformats.org/officeDocument/2006/relationships/hyperlink" Target="consultantplus://offline/ref=A1C72C54A6B53CA1D33887297C729FDC6E555241D3EC832B5DF8FEB59D5A4CD1C55F5B7E70E21D9EB257BBg6X8I%20" TargetMode="External"/><Relationship Id="rId25" Type="http://schemas.openxmlformats.org/officeDocument/2006/relationships/hyperlink" Target="consultantplus://offline/ref=A1C72C54A6B53CA1D33887297C729FDC6E555241D2EA81255DF8FEB59D5A4CD1C55F5B7E70E21D9EB255BAg6X2I%20" TargetMode="External"/><Relationship Id="rId33" Type="http://schemas.openxmlformats.org/officeDocument/2006/relationships/hyperlink" Target="l%20Par94%20%20" TargetMode="External"/><Relationship Id="rId38" Type="http://schemas.openxmlformats.org/officeDocument/2006/relationships/hyperlink" Target="consultantplus://offline/ref=A1C72C54A6B53CA1D33899246A1EC3D9685C0D49D5E98F7505A7A5E8CA534686821002353CgEX7I%20" TargetMode="External"/><Relationship Id="rId46" Type="http://schemas.openxmlformats.org/officeDocument/2006/relationships/hyperlink" Target="l%20Par128%20%20" TargetMode="External"/><Relationship Id="rId59" Type="http://schemas.openxmlformats.org/officeDocument/2006/relationships/hyperlink" Target="consultantplus://offline/ref=A1C72C54A6B53CA1D33887297C729FDC6E555241D0EF83225BF8FEB59D5A4CD1C55F5B7E70E21D9EB255BAg6XCI%20" TargetMode="External"/><Relationship Id="rId67" Type="http://schemas.openxmlformats.org/officeDocument/2006/relationships/fontTable" Target="fontTable.xml"/><Relationship Id="rId20" Type="http://schemas.openxmlformats.org/officeDocument/2006/relationships/hyperlink" Target="consultantplus://offline/ref=A1C72C54A6B53CA1D33899246A1EC3D9685F0849D2E88F7505A7A5E8CA5346868210023C34EF1A97gBX0I%20" TargetMode="External"/><Relationship Id="rId41" Type="http://schemas.openxmlformats.org/officeDocument/2006/relationships/image" Target="media/image1.wmf"/><Relationship Id="rId54" Type="http://schemas.openxmlformats.org/officeDocument/2006/relationships/hyperlink" Target="l%20Par69%20%20" TargetMode="External"/><Relationship Id="rId62" Type="http://schemas.openxmlformats.org/officeDocument/2006/relationships/hyperlink" Target="l%20Par283%20%20" TargetMode="External"/><Relationship Id="rId1" Type="http://schemas.openxmlformats.org/officeDocument/2006/relationships/styles" Target="styles.xml"/><Relationship Id="rId6" Type="http://schemas.openxmlformats.org/officeDocument/2006/relationships/hyperlink" Target="consultantplus://offline/ref=A1C72C54A6B53CA1D33887297C729FDC6E555241D6EC8D2A5FF8FEB59D5A4CD1C55F5B7E70E21D9EB255BAg6XFI%20" TargetMode="External"/><Relationship Id="rId15" Type="http://schemas.openxmlformats.org/officeDocument/2006/relationships/hyperlink" Target="consultantplus://offline/ref=A1C72C54A6B53CA1D33899246A1EC3D9685C0D49D5E98F7505A7A5E8CA5346868210023835gEX7I%20" TargetMode="External"/><Relationship Id="rId23" Type="http://schemas.openxmlformats.org/officeDocument/2006/relationships/hyperlink" Target="consultantplus://offline/ref=A1C72C54A6B53CA1D33887297C729FDC6E555241DCEB862558F8FEB59D5A4CD1C55F5B7E70E21D9EB255B8g6X8I%20" TargetMode="External"/><Relationship Id="rId28" Type="http://schemas.openxmlformats.org/officeDocument/2006/relationships/hyperlink" Target="consultantplus://offline/ref=A1C72C54A6B53CA1D33899246A1EC3D9685C0D49D4EC8F7505A7A5E8CA5346868210023C35EC14g9X9I%20" TargetMode="External"/><Relationship Id="rId36" Type="http://schemas.openxmlformats.org/officeDocument/2006/relationships/hyperlink" Target="consultantplus://offline/ref=A1C72C54A6B53CA1D33899246A1EC3D9685C0D49D5E98F7505A7A5E8CAg5X3I%20" TargetMode="External"/><Relationship Id="rId49" Type="http://schemas.openxmlformats.org/officeDocument/2006/relationships/hyperlink" Target="l%20Par94%20%20" TargetMode="External"/><Relationship Id="rId57" Type="http://schemas.openxmlformats.org/officeDocument/2006/relationships/hyperlink" Target="l%20Par73%20%20" TargetMode="External"/><Relationship Id="rId10" Type="http://schemas.openxmlformats.org/officeDocument/2006/relationships/hyperlink" Target="consultantplus://offline/ref=A1C72C54A6B53CA1D33887297C729FDC6E555241D0EE8D275AF8FEB59D5A4CD1C55F5B7E70E21D9EB255BAg6XFI%20" TargetMode="External"/><Relationship Id="rId31" Type="http://schemas.openxmlformats.org/officeDocument/2006/relationships/hyperlink" Target="consultantplus://offline/ref=A1C72C54A6B53CA1D33887297C729FDC6E555241D3E3852B5CF8FEB59D5A4CD1C55F5B7E70E21D9EB254BDg6X2I%20" TargetMode="External"/><Relationship Id="rId44" Type="http://schemas.openxmlformats.org/officeDocument/2006/relationships/hyperlink" Target="l%20Par73%20%20" TargetMode="External"/><Relationship Id="rId52" Type="http://schemas.openxmlformats.org/officeDocument/2006/relationships/hyperlink" Target="l%20Par130%20%20" TargetMode="External"/><Relationship Id="rId60" Type="http://schemas.openxmlformats.org/officeDocument/2006/relationships/hyperlink" Target="consultantplus://offline/ref=A1C72C54A6B53CA1D33887297C729FDC6E555241DCEB862558F8FEB59D5A4CD1C55F5B7E70E21D9EB254BBg6X9I%20" TargetMode="External"/><Relationship Id="rId65" Type="http://schemas.openxmlformats.org/officeDocument/2006/relationships/hyperlink" Target="consultantplus://offline/ref=A1C72C54A6B53CA1D33887297C729FDC6E555241DCEB862558F8FEB59D5A4CD1C55F5B7E70E21D9EB254BBg6XCI%20" TargetMode="External"/><Relationship Id="rId4" Type="http://schemas.openxmlformats.org/officeDocument/2006/relationships/hyperlink" Target="consultantplus://offline/ref=A1C72C54A6B53CA1D33887297C729FDC6E555241D6E880215BF8FEB59D5A4CD1C55F5B7E70E21D9EB255BAg6XFI%20" TargetMode="External"/><Relationship Id="rId9" Type="http://schemas.openxmlformats.org/officeDocument/2006/relationships/hyperlink" Target="consultantplus://offline/ref=A1C72C54A6B53CA1D33887297C729FDC6E555241D0EF83225BF8FEB59D5A4CD1C55F5B7E70E21D9EB255BAg6XFI%20" TargetMode="External"/><Relationship Id="rId13" Type="http://schemas.openxmlformats.org/officeDocument/2006/relationships/hyperlink" Target="consultantplus://offline/ref=A1C72C54A6B53CA1D33887297C729FDC6E555241D2EA81255DF8FEB59D5A4CD1C55F5B7E70E21D9EB255BAg6XFI%20" TargetMode="External"/><Relationship Id="rId18" Type="http://schemas.openxmlformats.org/officeDocument/2006/relationships/hyperlink" Target="consultantplus://offline/ref=A1C72C54A6B53CA1D33887297C729FDC6E555241DCEB862558F8FEB59D5A4CD1C55F5B7E70E21D9EB255BAg6X2I%20" TargetMode="External"/><Relationship Id="rId39" Type="http://schemas.openxmlformats.org/officeDocument/2006/relationships/hyperlink" Target="consultantplus://offline/ref=A1C72C54A6B53CA1D33899246A1EC3D9685C0D49DCE88F7505A7A5E8CA5346868210023C34gEX8I%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5222</Words>
  <Characters>29768</Characters>
  <Application>Microsoft Office Word</Application>
  <DocSecurity>0</DocSecurity>
  <Lines>248</Lines>
  <Paragraphs>69</Paragraphs>
  <ScaleCrop>false</ScaleCrop>
  <Company/>
  <LinksUpToDate>false</LinksUpToDate>
  <CharactersWithSpaces>34921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Александрович Малинин</dc:creator>
  <cp:keywords/>
  <dc:description/>
  <cp:lastModifiedBy>Дмитрий Александрович Малинин</cp:lastModifiedBy>
  <cp:revision>2</cp:revision>
  <dcterms:created xsi:type="dcterms:W3CDTF">2017-10-03T08:24:00Z</dcterms:created>
  <dcterms:modified xsi:type="dcterms:W3CDTF">2017-10-03T08:24:00Z</dcterms:modified>
</cp:coreProperties>
</file>